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59ABF" w14:textId="77777777" w:rsidR="000C1BEC" w:rsidRPr="00F214AE" w:rsidRDefault="000C1BEC" w:rsidP="000C1BEC">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3CFE6FDF" w14:textId="77777777" w:rsidR="000C1BEC" w:rsidRPr="005776F8" w:rsidRDefault="000C1BEC" w:rsidP="000C1BEC">
      <w:pPr>
        <w:pStyle w:val="Zkladntext"/>
        <w:contextualSpacing/>
        <w:jc w:val="center"/>
        <w:rPr>
          <w:rFonts w:ascii="Calibri" w:hAnsi="Calibri"/>
          <w:b/>
          <w:sz w:val="28"/>
        </w:rPr>
      </w:pPr>
      <w:r w:rsidRPr="005776F8">
        <w:rPr>
          <w:rFonts w:ascii="Calibri" w:hAnsi="Calibri"/>
          <w:b/>
          <w:sz w:val="28"/>
        </w:rPr>
        <w:t xml:space="preserve">Rámcová dohoda č.         </w:t>
      </w:r>
      <w:r w:rsidR="00A56762">
        <w:rPr>
          <w:rFonts w:ascii="Calibri" w:hAnsi="Calibri"/>
          <w:b/>
          <w:sz w:val="28"/>
        </w:rPr>
        <w:t>/2021</w:t>
      </w:r>
    </w:p>
    <w:p w14:paraId="081699BA" w14:textId="610EB479"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uzatvorená podľa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56 a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83 zákona č. 343/2015 Z. z. o verejnom obstarávaní a o zmene a doplnení niektorých zákonov v znení neskorších predpisov a v zmysle ustanovenia § 269 ods.2 zákona č. 513/1991 Zb. Obchodného zákonníka v znení neskorších predpisov </w:t>
      </w:r>
      <w:r w:rsidR="00F03E59">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(ďalej len „rámcová dohoda“) </w:t>
      </w:r>
    </w:p>
    <w:p w14:paraId="661434A2" w14:textId="77777777" w:rsidR="000C1BEC" w:rsidRPr="00F03E59" w:rsidRDefault="00F03E59"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 xml:space="preserve">                                                                                          </w:t>
      </w:r>
      <w:r w:rsidR="000C1BEC" w:rsidRPr="00F03E59">
        <w:rPr>
          <w:rFonts w:asciiTheme="minorHAnsi" w:hAnsiTheme="minorHAnsi" w:cs="Calibri"/>
          <w:color w:val="auto"/>
          <w:sz w:val="22"/>
          <w:szCs w:val="22"/>
        </w:rPr>
        <w:t xml:space="preserve">medzi: </w:t>
      </w:r>
    </w:p>
    <w:p w14:paraId="303410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b/>
          <w:bCs/>
          <w:color w:val="auto"/>
          <w:sz w:val="22"/>
          <w:szCs w:val="22"/>
        </w:rPr>
        <w:t xml:space="preserve">1./ </w:t>
      </w:r>
      <w:r w:rsidRPr="00F03E59">
        <w:rPr>
          <w:rFonts w:asciiTheme="minorHAnsi" w:hAnsiTheme="minorHAnsi" w:cs="Calibri"/>
          <w:b/>
          <w:bCs/>
          <w:color w:val="auto"/>
          <w:sz w:val="22"/>
          <w:szCs w:val="22"/>
        </w:rPr>
        <w:t xml:space="preserve">Predávajúci: </w:t>
      </w:r>
    </w:p>
    <w:p w14:paraId="586257E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Sídlo: </w:t>
      </w:r>
    </w:p>
    <w:p w14:paraId="4FD405E6"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Zastúpený</w:t>
      </w:r>
      <w:r w:rsidRPr="00F03E59">
        <w:rPr>
          <w:rFonts w:asciiTheme="minorHAnsi" w:hAnsiTheme="minorHAnsi" w:cs="Calibri"/>
          <w:b/>
          <w:bCs/>
          <w:color w:val="auto"/>
          <w:sz w:val="22"/>
          <w:szCs w:val="22"/>
        </w:rPr>
        <w:t xml:space="preserve">: </w:t>
      </w:r>
    </w:p>
    <w:p w14:paraId="13F32A7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IČO: </w:t>
      </w:r>
    </w:p>
    <w:p w14:paraId="72B1C06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IČ pre DPH: </w:t>
      </w:r>
    </w:p>
    <w:p w14:paraId="282ECB5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Bankové spojenie: </w:t>
      </w:r>
    </w:p>
    <w:p w14:paraId="263CA58C"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Zapísaný: </w:t>
      </w:r>
    </w:p>
    <w:p w14:paraId="7FA7C1E0" w14:textId="77777777" w:rsidR="007C4A1B" w:rsidRPr="009317B3" w:rsidRDefault="007C4A1B" w:rsidP="00F03E59">
      <w:pPr>
        <w:pStyle w:val="Default"/>
        <w:jc w:val="both"/>
        <w:rPr>
          <w:rFonts w:asciiTheme="minorHAnsi" w:hAnsiTheme="minorHAnsi" w:cs="Calibri"/>
          <w:color w:val="auto"/>
          <w:sz w:val="22"/>
          <w:szCs w:val="22"/>
        </w:rPr>
      </w:pPr>
    </w:p>
    <w:p w14:paraId="61C59C4B"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b/>
          <w:bCs/>
          <w:i/>
          <w:iCs/>
          <w:color w:val="auto"/>
          <w:sz w:val="22"/>
          <w:szCs w:val="22"/>
        </w:rPr>
        <w:t>(</w:t>
      </w:r>
      <w:r w:rsidRPr="009317B3">
        <w:rPr>
          <w:rFonts w:asciiTheme="minorHAnsi" w:hAnsiTheme="minorHAnsi" w:cs="Calibri"/>
          <w:i/>
          <w:iCs/>
          <w:color w:val="auto"/>
          <w:sz w:val="22"/>
          <w:szCs w:val="22"/>
        </w:rPr>
        <w:t>ďalej len „</w:t>
      </w:r>
      <w:r w:rsidRPr="00BF6815">
        <w:rPr>
          <w:rFonts w:asciiTheme="minorHAnsi" w:hAnsiTheme="minorHAnsi" w:cs="Calibri"/>
          <w:b/>
          <w:i/>
          <w:iCs/>
          <w:color w:val="auto"/>
          <w:sz w:val="22"/>
          <w:szCs w:val="22"/>
        </w:rPr>
        <w:t>predávajúci</w:t>
      </w:r>
      <w:r w:rsidRPr="009317B3">
        <w:rPr>
          <w:rFonts w:asciiTheme="minorHAnsi" w:hAnsiTheme="minorHAnsi" w:cs="Calibri"/>
          <w:i/>
          <w:iCs/>
          <w:color w:val="auto"/>
          <w:sz w:val="22"/>
          <w:szCs w:val="22"/>
        </w:rPr>
        <w:t>“</w:t>
      </w:r>
      <w:r w:rsidRPr="009317B3">
        <w:rPr>
          <w:rFonts w:asciiTheme="minorHAnsi" w:hAnsiTheme="minorHAnsi" w:cs="Calibri"/>
          <w:b/>
          <w:bCs/>
          <w:i/>
          <w:iCs/>
          <w:color w:val="auto"/>
          <w:sz w:val="22"/>
          <w:szCs w:val="22"/>
        </w:rPr>
        <w:t xml:space="preserve">) </w:t>
      </w:r>
    </w:p>
    <w:p w14:paraId="7509D511"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b/>
          <w:bCs/>
          <w:color w:val="auto"/>
          <w:sz w:val="22"/>
          <w:szCs w:val="22"/>
        </w:rPr>
        <w:t xml:space="preserve">a </w:t>
      </w:r>
    </w:p>
    <w:p w14:paraId="6837E4CB" w14:textId="07B1021C" w:rsidR="002E04F2" w:rsidRDefault="000C1BEC" w:rsidP="00F03E59">
      <w:pPr>
        <w:pStyle w:val="Default"/>
        <w:jc w:val="both"/>
        <w:rPr>
          <w:rFonts w:asciiTheme="minorHAnsi" w:hAnsiTheme="minorHAnsi" w:cs="Calibri"/>
          <w:b/>
          <w:bCs/>
          <w:color w:val="auto"/>
          <w:sz w:val="22"/>
          <w:szCs w:val="22"/>
        </w:rPr>
      </w:pPr>
      <w:r w:rsidRPr="009317B3">
        <w:rPr>
          <w:rFonts w:asciiTheme="minorHAnsi" w:hAnsiTheme="minorHAnsi" w:cs="Calibri"/>
          <w:b/>
          <w:bCs/>
          <w:color w:val="auto"/>
          <w:sz w:val="22"/>
          <w:szCs w:val="22"/>
        </w:rPr>
        <w:t>2./ Kupujúci: LESY Slov</w:t>
      </w:r>
      <w:r w:rsidR="009317B3" w:rsidRPr="009317B3">
        <w:rPr>
          <w:rFonts w:asciiTheme="minorHAnsi" w:hAnsiTheme="minorHAnsi" w:cs="Calibri"/>
          <w:b/>
          <w:bCs/>
          <w:color w:val="auto"/>
          <w:sz w:val="22"/>
          <w:szCs w:val="22"/>
        </w:rPr>
        <w:t>enskej republiky, štátny podnik</w:t>
      </w:r>
    </w:p>
    <w:p w14:paraId="153FD5A1" w14:textId="2CAA9A08" w:rsidR="000C1BEC" w:rsidRPr="009317B3" w:rsidRDefault="009317B3" w:rsidP="00F03E59">
      <w:pPr>
        <w:pStyle w:val="Default"/>
        <w:jc w:val="both"/>
        <w:rPr>
          <w:rFonts w:asciiTheme="minorHAnsi" w:hAnsiTheme="minorHAnsi" w:cs="Calibri"/>
          <w:color w:val="auto"/>
          <w:sz w:val="22"/>
          <w:szCs w:val="22"/>
        </w:rPr>
      </w:pPr>
      <w:r w:rsidRPr="009317B3">
        <w:rPr>
          <w:rFonts w:asciiTheme="minorHAnsi" w:hAnsiTheme="minorHAnsi" w:cs="Calibri"/>
          <w:b/>
          <w:bCs/>
          <w:color w:val="auto"/>
          <w:sz w:val="22"/>
          <w:szCs w:val="22"/>
        </w:rPr>
        <w:t>Odštepný závod lesnej techniky</w:t>
      </w:r>
    </w:p>
    <w:p w14:paraId="4CF33D0E"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Sídlo</w:t>
      </w:r>
      <w:r w:rsidRPr="009317B3">
        <w:rPr>
          <w:rFonts w:asciiTheme="minorHAnsi" w:hAnsiTheme="minorHAnsi" w:cs="Calibri"/>
          <w:b/>
          <w:bCs/>
          <w:color w:val="auto"/>
          <w:sz w:val="22"/>
          <w:szCs w:val="22"/>
        </w:rPr>
        <w:t xml:space="preserve">: </w:t>
      </w:r>
      <w:r w:rsidR="009317B3" w:rsidRPr="009317B3">
        <w:rPr>
          <w:rFonts w:asciiTheme="minorHAnsi" w:hAnsiTheme="minorHAnsi" w:cs="Calibri"/>
          <w:color w:val="auto"/>
          <w:sz w:val="22"/>
          <w:szCs w:val="22"/>
        </w:rPr>
        <w:t>Mičinská cesta 33, 974 01 Banská Bystrica</w:t>
      </w:r>
      <w:r w:rsidRPr="009317B3">
        <w:rPr>
          <w:rFonts w:asciiTheme="minorHAnsi" w:hAnsiTheme="minorHAnsi" w:cs="Calibri"/>
          <w:color w:val="auto"/>
          <w:sz w:val="22"/>
          <w:szCs w:val="22"/>
        </w:rPr>
        <w:t xml:space="preserve"> </w:t>
      </w:r>
    </w:p>
    <w:p w14:paraId="2A7A2B70" w14:textId="7D86059B"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Zastúpený: </w:t>
      </w:r>
      <w:r w:rsidRPr="00C67181">
        <w:rPr>
          <w:rFonts w:asciiTheme="minorHAnsi" w:hAnsiTheme="minorHAnsi" w:cs="Calibri"/>
          <w:bCs/>
          <w:color w:val="auto"/>
          <w:sz w:val="22"/>
          <w:szCs w:val="22"/>
        </w:rPr>
        <w:t xml:space="preserve">Ing. </w:t>
      </w:r>
      <w:r w:rsidR="00145986">
        <w:rPr>
          <w:rFonts w:asciiTheme="minorHAnsi" w:hAnsiTheme="minorHAnsi" w:cs="Calibri"/>
          <w:bCs/>
          <w:color w:val="auto"/>
          <w:sz w:val="22"/>
          <w:szCs w:val="22"/>
        </w:rPr>
        <w:t>Peter Brezina</w:t>
      </w:r>
      <w:r w:rsidR="007C4A1B" w:rsidRPr="00C67181">
        <w:rPr>
          <w:rFonts w:asciiTheme="minorHAnsi" w:hAnsiTheme="minorHAnsi" w:cs="Calibri"/>
          <w:bCs/>
          <w:color w:val="auto"/>
          <w:sz w:val="22"/>
          <w:szCs w:val="22"/>
        </w:rPr>
        <w:t xml:space="preserve">, </w:t>
      </w:r>
      <w:r w:rsidR="00145986">
        <w:rPr>
          <w:rFonts w:asciiTheme="minorHAnsi" w:hAnsiTheme="minorHAnsi" w:cs="Calibri"/>
          <w:bCs/>
          <w:color w:val="auto"/>
          <w:sz w:val="22"/>
          <w:szCs w:val="22"/>
        </w:rPr>
        <w:t>riaditeľ</w:t>
      </w:r>
      <w:bookmarkStart w:id="0" w:name="_GoBack"/>
      <w:bookmarkEnd w:id="0"/>
      <w:r w:rsidR="009317B3" w:rsidRPr="00C67181">
        <w:rPr>
          <w:rFonts w:asciiTheme="minorHAnsi" w:hAnsiTheme="minorHAnsi" w:cs="Calibri"/>
          <w:bCs/>
          <w:color w:val="auto"/>
          <w:sz w:val="22"/>
          <w:szCs w:val="22"/>
        </w:rPr>
        <w:t xml:space="preserve"> OZ lesnej techniky</w:t>
      </w:r>
    </w:p>
    <w:p w14:paraId="2BE12A00"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IČO: 360 383 51 </w:t>
      </w:r>
    </w:p>
    <w:p w14:paraId="78151252" w14:textId="77777777" w:rsidR="000C1BEC" w:rsidRPr="00F03E59"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IČ pre DPH: SK 2020087982</w:t>
      </w:r>
      <w:r w:rsidRPr="00F03E59">
        <w:rPr>
          <w:rFonts w:asciiTheme="minorHAnsi" w:hAnsiTheme="minorHAnsi" w:cs="Calibri"/>
          <w:color w:val="auto"/>
          <w:sz w:val="22"/>
          <w:szCs w:val="22"/>
        </w:rPr>
        <w:t xml:space="preserve"> </w:t>
      </w:r>
    </w:p>
    <w:p w14:paraId="5B6CC933" w14:textId="77777777" w:rsidR="009317B3" w:rsidRPr="009317B3" w:rsidRDefault="000C1BEC" w:rsidP="009317B3">
      <w:pPr>
        <w:rPr>
          <w:rFonts w:asciiTheme="minorHAnsi" w:eastAsiaTheme="minorHAnsi" w:hAnsiTheme="minorHAnsi" w:cs="Calibri"/>
          <w:sz w:val="22"/>
          <w:szCs w:val="22"/>
          <w:lang w:eastAsia="en-US"/>
        </w:rPr>
      </w:pPr>
      <w:r w:rsidRPr="00F03E59">
        <w:rPr>
          <w:rFonts w:asciiTheme="minorHAnsi" w:hAnsiTheme="minorHAnsi" w:cs="Calibri"/>
          <w:sz w:val="22"/>
          <w:szCs w:val="22"/>
        </w:rPr>
        <w:t xml:space="preserve">Bankové spojenie: VÚB Banská Bystrica, č. ú.: </w:t>
      </w:r>
      <w:r w:rsidR="009317B3" w:rsidRPr="009317B3">
        <w:rPr>
          <w:rFonts w:asciiTheme="minorHAnsi" w:eastAsiaTheme="minorHAnsi" w:hAnsiTheme="minorHAnsi" w:cs="Calibri"/>
          <w:sz w:val="22"/>
          <w:szCs w:val="22"/>
          <w:lang w:eastAsia="en-US"/>
        </w:rPr>
        <w:t>SK3902000000000009409312</w:t>
      </w:r>
    </w:p>
    <w:p w14:paraId="776F9BA4"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Zapísaný: v Obchodnom registri Okresného súdu v Banskej Bystrici dňa 29.10.1999, odd. Pš, vložka č. 155/S </w:t>
      </w:r>
    </w:p>
    <w:p w14:paraId="0FB2D4EC" w14:textId="77777777" w:rsidR="007C4A1B" w:rsidRDefault="007C4A1B" w:rsidP="00F03E59">
      <w:pPr>
        <w:pStyle w:val="Default"/>
        <w:jc w:val="both"/>
        <w:rPr>
          <w:rFonts w:asciiTheme="minorHAnsi" w:hAnsiTheme="minorHAnsi" w:cs="Calibri"/>
          <w:b/>
          <w:bCs/>
          <w:i/>
          <w:iCs/>
          <w:color w:val="auto"/>
          <w:sz w:val="22"/>
          <w:szCs w:val="22"/>
        </w:rPr>
      </w:pPr>
    </w:p>
    <w:p w14:paraId="5A9F1C6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b/>
          <w:bCs/>
          <w:i/>
          <w:iCs/>
          <w:color w:val="auto"/>
          <w:sz w:val="22"/>
          <w:szCs w:val="22"/>
        </w:rPr>
        <w:t>(</w:t>
      </w:r>
      <w:r w:rsidRPr="00F03E59">
        <w:rPr>
          <w:rFonts w:asciiTheme="minorHAnsi" w:hAnsiTheme="minorHAnsi" w:cs="Calibri"/>
          <w:i/>
          <w:iCs/>
          <w:color w:val="auto"/>
          <w:sz w:val="22"/>
          <w:szCs w:val="22"/>
        </w:rPr>
        <w:t>ďalej len „</w:t>
      </w:r>
      <w:r w:rsidRPr="00BF6815">
        <w:rPr>
          <w:rFonts w:asciiTheme="minorHAnsi" w:hAnsiTheme="minorHAnsi" w:cs="Calibri"/>
          <w:b/>
          <w:i/>
          <w:iCs/>
          <w:color w:val="auto"/>
          <w:sz w:val="22"/>
          <w:szCs w:val="22"/>
        </w:rPr>
        <w:t>kupujúci</w:t>
      </w:r>
      <w:r w:rsidRPr="00F03E59">
        <w:rPr>
          <w:rFonts w:asciiTheme="minorHAnsi" w:hAnsiTheme="minorHAnsi" w:cs="Calibri"/>
          <w:i/>
          <w:iCs/>
          <w:color w:val="auto"/>
          <w:sz w:val="22"/>
          <w:szCs w:val="22"/>
        </w:rPr>
        <w:t>“</w:t>
      </w:r>
      <w:r w:rsidRPr="00F03E59">
        <w:rPr>
          <w:rFonts w:asciiTheme="minorHAnsi" w:hAnsiTheme="minorHAnsi" w:cs="Calibri"/>
          <w:b/>
          <w:bCs/>
          <w:i/>
          <w:iCs/>
          <w:color w:val="auto"/>
          <w:sz w:val="22"/>
          <w:szCs w:val="22"/>
        </w:rPr>
        <w:t xml:space="preserve">) </w:t>
      </w:r>
    </w:p>
    <w:p w14:paraId="25117DE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i/>
          <w:iCs/>
          <w:color w:val="auto"/>
          <w:sz w:val="22"/>
          <w:szCs w:val="22"/>
        </w:rPr>
        <w:t>(ďalej spolu aj ako „</w:t>
      </w:r>
      <w:r w:rsidRPr="00BF6815">
        <w:rPr>
          <w:rFonts w:asciiTheme="minorHAnsi" w:hAnsiTheme="minorHAnsi" w:cs="Calibri"/>
          <w:b/>
          <w:i/>
          <w:iCs/>
          <w:color w:val="auto"/>
          <w:sz w:val="22"/>
          <w:szCs w:val="22"/>
        </w:rPr>
        <w:t>zmluvné strany</w:t>
      </w:r>
      <w:r w:rsidRPr="00F03E59">
        <w:rPr>
          <w:rFonts w:asciiTheme="minorHAnsi" w:hAnsiTheme="minorHAnsi" w:cs="Calibri"/>
          <w:i/>
          <w:iCs/>
          <w:color w:val="auto"/>
          <w:sz w:val="22"/>
          <w:szCs w:val="22"/>
        </w:rPr>
        <w:t xml:space="preserve">“) </w:t>
      </w:r>
    </w:p>
    <w:p w14:paraId="2B16C7C7" w14:textId="77777777" w:rsidR="007C4A1B" w:rsidRDefault="007C4A1B" w:rsidP="00F03E59">
      <w:pPr>
        <w:pStyle w:val="Default"/>
        <w:jc w:val="both"/>
        <w:rPr>
          <w:rFonts w:asciiTheme="minorHAnsi" w:hAnsiTheme="minorHAnsi" w:cs="Calibri"/>
          <w:b/>
          <w:bCs/>
          <w:color w:val="auto"/>
          <w:sz w:val="22"/>
          <w:szCs w:val="22"/>
        </w:rPr>
      </w:pPr>
    </w:p>
    <w:p w14:paraId="23FAE91F"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Preambula </w:t>
      </w:r>
    </w:p>
    <w:p w14:paraId="3620FB29" w14:textId="77777777" w:rsidR="002E04F2" w:rsidRPr="00F03E59" w:rsidRDefault="002E04F2" w:rsidP="00F03E59">
      <w:pPr>
        <w:pStyle w:val="Default"/>
        <w:jc w:val="both"/>
        <w:rPr>
          <w:rFonts w:asciiTheme="minorHAnsi" w:hAnsiTheme="minorHAnsi" w:cs="Calibri"/>
          <w:color w:val="auto"/>
          <w:sz w:val="22"/>
          <w:szCs w:val="22"/>
        </w:rPr>
      </w:pPr>
    </w:p>
    <w:p w14:paraId="6BCE1D34" w14:textId="6B88167C" w:rsidR="00CA2068" w:rsidRDefault="000C1BEC" w:rsidP="00CA2068">
      <w:pPr>
        <w:pStyle w:val="Default"/>
        <w:jc w:val="both"/>
        <w:rPr>
          <w:rFonts w:asciiTheme="minorHAnsi" w:hAnsiTheme="minorHAnsi" w:cs="Calibri"/>
          <w:b/>
          <w:bCs/>
          <w:color w:val="auto"/>
          <w:sz w:val="22"/>
          <w:szCs w:val="22"/>
        </w:rPr>
      </w:pPr>
      <w:r w:rsidRPr="00F03E59">
        <w:rPr>
          <w:rFonts w:asciiTheme="minorHAnsi" w:hAnsiTheme="minorHAnsi" w:cs="Calibri"/>
          <w:color w:val="auto"/>
          <w:sz w:val="22"/>
          <w:szCs w:val="22"/>
        </w:rPr>
        <w:t>Zmluvné strany uzatvorili v súlade so zákonom č. 343/2015 Z. z. o verejnom obstarávaní a o zmene a doplnení niektorých zákonov v znení neskorších predpisov (ďalej len „zákon“) a podľa § 269 ods. 2 a primerane na základe ustanovení § 409 a násl. zákona č.</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513/1991 Zb. Obchodného zákonníka túto rámcovú dohodu a to za podmienok a v súlade s výsledkom verejnej súťaže, ktorá bola vyhlásená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vo Vestníku verejného obstarávania č. </w:t>
      </w:r>
      <w:r w:rsidR="007C4A1B">
        <w:rPr>
          <w:rFonts w:asciiTheme="minorHAnsi" w:hAnsiTheme="minorHAnsi" w:cs="Calibri"/>
          <w:color w:val="auto"/>
          <w:sz w:val="22"/>
          <w:szCs w:val="22"/>
        </w:rPr>
        <w:t>........zo dňa .......</w:t>
      </w:r>
      <w:r w:rsidRPr="00F03E59">
        <w:rPr>
          <w:rFonts w:asciiTheme="minorHAnsi" w:hAnsiTheme="minorHAnsi" w:cs="Calibri"/>
          <w:color w:val="auto"/>
          <w:sz w:val="22"/>
          <w:szCs w:val="22"/>
        </w:rPr>
        <w:t xml:space="preserve"> pod značkou </w:t>
      </w:r>
      <w:r w:rsidR="007C4A1B">
        <w:rPr>
          <w:rFonts w:asciiTheme="minorHAnsi" w:hAnsiTheme="minorHAnsi" w:cs="Calibri"/>
          <w:color w:val="auto"/>
          <w:sz w:val="22"/>
          <w:szCs w:val="22"/>
        </w:rPr>
        <w:t>........</w:t>
      </w:r>
      <w:r w:rsidRPr="00F03E59">
        <w:rPr>
          <w:rFonts w:asciiTheme="minorHAnsi" w:hAnsiTheme="minorHAnsi" w:cs="Calibri"/>
          <w:color w:val="auto"/>
          <w:sz w:val="22"/>
          <w:szCs w:val="22"/>
        </w:rPr>
        <w:t xml:space="preserve"> </w:t>
      </w:r>
      <w:r w:rsidR="007C4A1B">
        <w:rPr>
          <w:rFonts w:asciiTheme="minorHAnsi" w:hAnsiTheme="minorHAnsi" w:cs="Calibri"/>
          <w:b/>
          <w:bCs/>
          <w:color w:val="auto"/>
          <w:sz w:val="22"/>
          <w:szCs w:val="22"/>
        </w:rPr>
        <w:t xml:space="preserve"> </w:t>
      </w:r>
    </w:p>
    <w:p w14:paraId="5D435704" w14:textId="77777777" w:rsidR="00CA2068" w:rsidRDefault="007C4A1B" w:rsidP="00CA2068">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7B6E097E" w14:textId="61BDAE0B" w:rsidR="000C1BEC" w:rsidRDefault="000C1BEC" w:rsidP="00CA2068">
      <w:pPr>
        <w:pStyle w:val="Default"/>
        <w:jc w:val="center"/>
        <w:rPr>
          <w:rFonts w:asciiTheme="minorHAnsi" w:hAnsiTheme="minorHAnsi" w:cs="Calibri"/>
          <w:b/>
          <w:bCs/>
          <w:color w:val="auto"/>
          <w:sz w:val="22"/>
          <w:szCs w:val="22"/>
        </w:rPr>
      </w:pPr>
      <w:r w:rsidRPr="00F03E59">
        <w:rPr>
          <w:rFonts w:asciiTheme="minorHAnsi" w:hAnsiTheme="minorHAnsi" w:cs="Calibri"/>
          <w:b/>
          <w:bCs/>
          <w:color w:val="auto"/>
          <w:sz w:val="22"/>
          <w:szCs w:val="22"/>
        </w:rPr>
        <w:t>I. Základné ustanovenia</w:t>
      </w:r>
    </w:p>
    <w:p w14:paraId="2A5032E8" w14:textId="77777777" w:rsidR="002E04F2" w:rsidRPr="00F03E59" w:rsidRDefault="002E04F2" w:rsidP="00CA2068">
      <w:pPr>
        <w:pStyle w:val="Default"/>
        <w:jc w:val="center"/>
        <w:rPr>
          <w:rFonts w:asciiTheme="minorHAnsi" w:hAnsiTheme="minorHAnsi" w:cs="Calibri"/>
          <w:color w:val="auto"/>
          <w:sz w:val="22"/>
          <w:szCs w:val="22"/>
        </w:rPr>
      </w:pPr>
    </w:p>
    <w:p w14:paraId="476F2D32" w14:textId="27E3DEAE"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Predávajúci sa touto rámcovou dohodou zaväzuje dodávať tovar vymedzený v čl. II. tejto rámcovej dohody v lehote uvedenej v čl. III. tejto rámcovej dohody kupujúcemu a previesť na neho vlastnícke právo na dodaný tovar a kupujúci sa zaväzuje zaplatiť za odobratý tovar kúpnu cenu uvedenú </w:t>
      </w:r>
      <w:r w:rsidRPr="00BF6815">
        <w:rPr>
          <w:rFonts w:asciiTheme="minorHAnsi" w:hAnsiTheme="minorHAnsi" w:cs="Calibri"/>
          <w:b/>
          <w:color w:val="auto"/>
          <w:sz w:val="22"/>
          <w:szCs w:val="22"/>
        </w:rPr>
        <w:t>v prílohe č. 1</w:t>
      </w:r>
      <w:r w:rsidRPr="00F03E59">
        <w:rPr>
          <w:rFonts w:asciiTheme="minorHAnsi" w:hAnsiTheme="minorHAnsi" w:cs="Calibri"/>
          <w:color w:val="auto"/>
          <w:sz w:val="22"/>
          <w:szCs w:val="22"/>
        </w:rPr>
        <w:t xml:space="preserve"> tejto rámcovej dohody za podmienok uvedených v čl. IV. tejto rámcovej dohody. Rámcová dohoda obsahuje aj </w:t>
      </w:r>
      <w:r w:rsidR="00F72A68">
        <w:rPr>
          <w:rFonts w:asciiTheme="minorHAnsi" w:hAnsiTheme="minorHAnsi" w:cs="Calibri"/>
          <w:color w:val="auto"/>
          <w:sz w:val="22"/>
          <w:szCs w:val="22"/>
        </w:rPr>
        <w:t xml:space="preserve">úpravu </w:t>
      </w:r>
      <w:r w:rsidRPr="00F03E59">
        <w:rPr>
          <w:rFonts w:asciiTheme="minorHAnsi" w:hAnsiTheme="minorHAnsi" w:cs="Calibri"/>
          <w:color w:val="auto"/>
          <w:sz w:val="22"/>
          <w:szCs w:val="22"/>
        </w:rPr>
        <w:t xml:space="preserve"> práv a povinností zmluvných strán</w:t>
      </w:r>
      <w:r w:rsidR="00F72A68">
        <w:rPr>
          <w:rFonts w:asciiTheme="minorHAnsi" w:hAnsiTheme="minorHAnsi" w:cs="Calibri"/>
          <w:color w:val="auto"/>
          <w:sz w:val="22"/>
          <w:szCs w:val="22"/>
        </w:rPr>
        <w:t xml:space="preserve"> v súvislosti so zriadením konsignačných skladov</w:t>
      </w:r>
      <w:r w:rsidRPr="00F03E59">
        <w:rPr>
          <w:rFonts w:asciiTheme="minorHAnsi" w:hAnsiTheme="minorHAnsi" w:cs="Calibri"/>
          <w:color w:val="auto"/>
          <w:sz w:val="22"/>
          <w:szCs w:val="22"/>
        </w:rPr>
        <w:t xml:space="preserve">. </w:t>
      </w:r>
    </w:p>
    <w:p w14:paraId="0F25ABE9" w14:textId="77777777" w:rsidR="000C1BEC" w:rsidRPr="00F03E59" w:rsidRDefault="000C1BEC" w:rsidP="00F03E59">
      <w:pPr>
        <w:pStyle w:val="Default"/>
        <w:jc w:val="both"/>
        <w:rPr>
          <w:rFonts w:asciiTheme="minorHAnsi" w:hAnsiTheme="minorHAnsi" w:cs="Calibri"/>
          <w:color w:val="auto"/>
          <w:sz w:val="22"/>
          <w:szCs w:val="22"/>
        </w:rPr>
      </w:pPr>
    </w:p>
    <w:p w14:paraId="7AEFCD7F" w14:textId="5ED37E45" w:rsidR="002E04F2" w:rsidRDefault="000C1BEC" w:rsidP="00BF6815">
      <w:pPr>
        <w:pStyle w:val="Default"/>
        <w:jc w:val="center"/>
        <w:rPr>
          <w:rFonts w:asciiTheme="minorHAnsi" w:hAnsiTheme="minorHAnsi" w:cs="Calibri"/>
          <w:b/>
          <w:bCs/>
          <w:color w:val="auto"/>
          <w:sz w:val="22"/>
          <w:szCs w:val="22"/>
        </w:rPr>
      </w:pPr>
      <w:r w:rsidRPr="00F03E59">
        <w:rPr>
          <w:rFonts w:asciiTheme="minorHAnsi" w:hAnsiTheme="minorHAnsi" w:cs="Calibri"/>
          <w:b/>
          <w:bCs/>
          <w:color w:val="auto"/>
          <w:sz w:val="22"/>
          <w:szCs w:val="22"/>
        </w:rPr>
        <w:t>II. Predmet plnenia</w:t>
      </w:r>
    </w:p>
    <w:p w14:paraId="3340CDD5" w14:textId="5CAB83F6"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b/>
          <w:bCs/>
          <w:color w:val="auto"/>
          <w:sz w:val="22"/>
          <w:szCs w:val="22"/>
        </w:rPr>
        <w:t xml:space="preserve"> </w:t>
      </w:r>
    </w:p>
    <w:p w14:paraId="58252318" w14:textId="2242F68B"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Predmetom rámcovej dohody je dodávka nových náhradných dielov na nákladné vozidlá kategórie N3G značky Tatra, spĺňajúce požiadavky slovenských a európskych noriem, vrátane zriadenia konsignačných skladov v priestoroch kupujúceho, dopravy </w:t>
      </w:r>
      <w:r w:rsidR="00F72A68">
        <w:rPr>
          <w:rFonts w:asciiTheme="minorHAnsi" w:hAnsiTheme="minorHAnsi" w:cs="Calibri"/>
          <w:color w:val="auto"/>
          <w:sz w:val="22"/>
          <w:szCs w:val="22"/>
        </w:rPr>
        <w:t xml:space="preserve">tovaru </w:t>
      </w:r>
      <w:r w:rsidRPr="00F03E59">
        <w:rPr>
          <w:rFonts w:asciiTheme="minorHAnsi" w:hAnsiTheme="minorHAnsi" w:cs="Calibri"/>
          <w:color w:val="auto"/>
          <w:sz w:val="22"/>
          <w:szCs w:val="22"/>
        </w:rPr>
        <w:t xml:space="preserve">do konsignačných skladov a ostatných služieb spojených s dodaním tovaru. </w:t>
      </w:r>
    </w:p>
    <w:p w14:paraId="23C02AD5" w14:textId="77777777" w:rsidR="000C1BEC" w:rsidRPr="00F03E59" w:rsidRDefault="000C1BEC" w:rsidP="00F03E59">
      <w:pPr>
        <w:pStyle w:val="Default"/>
        <w:jc w:val="both"/>
        <w:rPr>
          <w:rFonts w:asciiTheme="minorHAnsi" w:hAnsiTheme="minorHAnsi" w:cs="Calibri"/>
          <w:color w:val="auto"/>
          <w:sz w:val="22"/>
          <w:szCs w:val="22"/>
        </w:rPr>
      </w:pPr>
    </w:p>
    <w:p w14:paraId="1E38026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Každý konsignačný sklad bude pozostávať z najčastejšie používaných náhradných dielov, ktorých </w:t>
      </w:r>
      <w:commentRangeStart w:id="1"/>
      <w:commentRangeStart w:id="2"/>
      <w:r w:rsidRPr="00887F37">
        <w:rPr>
          <w:rFonts w:asciiTheme="minorHAnsi" w:hAnsiTheme="minorHAnsi" w:cs="Calibri"/>
          <w:color w:val="auto"/>
          <w:sz w:val="22"/>
          <w:szCs w:val="22"/>
        </w:rPr>
        <w:t>zoznam</w:t>
      </w:r>
      <w:commentRangeEnd w:id="1"/>
      <w:r w:rsidR="002E04F2" w:rsidRPr="00D90F62">
        <w:rPr>
          <w:rStyle w:val="Odkaznakomentr"/>
          <w:rFonts w:eastAsia="Times New Roman"/>
          <w:color w:val="auto"/>
          <w:lang w:eastAsia="sk-SK"/>
        </w:rPr>
        <w:commentReference w:id="1"/>
      </w:r>
      <w:commentRangeEnd w:id="2"/>
      <w:r w:rsidR="00E87D95" w:rsidRPr="00D90F62">
        <w:rPr>
          <w:rStyle w:val="Odkaznakomentr"/>
          <w:rFonts w:eastAsia="Times New Roman"/>
          <w:color w:val="auto"/>
          <w:lang w:eastAsia="sk-SK"/>
        </w:rPr>
        <w:commentReference w:id="2"/>
      </w:r>
      <w:r w:rsidRPr="00F03E59">
        <w:rPr>
          <w:rFonts w:asciiTheme="minorHAnsi" w:hAnsiTheme="minorHAnsi" w:cs="Calibri"/>
          <w:color w:val="auto"/>
          <w:sz w:val="22"/>
          <w:szCs w:val="22"/>
        </w:rPr>
        <w:t xml:space="preserve"> dodá kupujúci predávajúcemu do 10 pracovných dní po podpise tejto rámcovej dohody. Náhradné diely v konsignačnom sklade budú doplňované priebežne podľa objednávky. Inventúra bude vykonávaná v decembri príslušného kalendárneho roka, vrátane roka, v ktorom nadobudne účinnosť rámcová dohoda a v roku ukončenia rámcovej dohody bude inventúra vykonaná v priebehu mesiaca, v ktorom bude končiť. </w:t>
      </w:r>
    </w:p>
    <w:p w14:paraId="65C1C94A" w14:textId="77777777" w:rsidR="000C1BEC" w:rsidRPr="00F03E59" w:rsidRDefault="000C1BEC" w:rsidP="00F03E59">
      <w:pPr>
        <w:pStyle w:val="Default"/>
        <w:jc w:val="both"/>
        <w:rPr>
          <w:rFonts w:asciiTheme="minorHAnsi" w:hAnsiTheme="minorHAnsi" w:cs="Calibri"/>
          <w:color w:val="auto"/>
          <w:sz w:val="22"/>
          <w:szCs w:val="22"/>
        </w:rPr>
      </w:pPr>
    </w:p>
    <w:p w14:paraId="565416D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Konsignačný sklad bude zriadený v týchto miestach plnenia v nasledovnom objeme: </w:t>
      </w:r>
    </w:p>
    <w:p w14:paraId="72FD12B7" w14:textId="77777777" w:rsidR="000C1BEC" w:rsidRPr="00F03E59" w:rsidRDefault="000C1BEC" w:rsidP="00F03E59">
      <w:pPr>
        <w:pStyle w:val="Default"/>
        <w:jc w:val="both"/>
        <w:rPr>
          <w:rFonts w:asciiTheme="minorHAnsi" w:hAnsiTheme="minorHAnsi" w:cs="Calibri"/>
          <w:color w:val="auto"/>
          <w:sz w:val="22"/>
          <w:szCs w:val="22"/>
        </w:rPr>
      </w:pPr>
    </w:p>
    <w:p w14:paraId="71C3E3C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Banská Bystrica, Mičinská 33/4406, B</w:t>
      </w:r>
      <w:r w:rsidR="00A56762">
        <w:rPr>
          <w:rFonts w:asciiTheme="minorHAnsi" w:hAnsiTheme="minorHAnsi" w:cs="Calibri"/>
          <w:color w:val="auto"/>
          <w:sz w:val="22"/>
          <w:szCs w:val="22"/>
        </w:rPr>
        <w:t>anská Bystrica, v objeme 20 000</w:t>
      </w:r>
      <w:r w:rsidRPr="00F03E59">
        <w:rPr>
          <w:rFonts w:asciiTheme="minorHAnsi" w:hAnsiTheme="minorHAnsi" w:cs="Calibri"/>
          <w:color w:val="auto"/>
          <w:sz w:val="22"/>
          <w:szCs w:val="22"/>
        </w:rPr>
        <w:t xml:space="preserve"> Eur bez DPH, </w:t>
      </w:r>
    </w:p>
    <w:p w14:paraId="030709E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Bánovce nad Bebravou, Partizánska 71, B</w:t>
      </w:r>
      <w:r w:rsidR="00A56762">
        <w:rPr>
          <w:rFonts w:asciiTheme="minorHAnsi" w:hAnsiTheme="minorHAnsi" w:cs="Calibri"/>
          <w:color w:val="auto"/>
          <w:sz w:val="22"/>
          <w:szCs w:val="22"/>
        </w:rPr>
        <w:t>ánovce nad Bebravou, v objeme 15</w:t>
      </w:r>
      <w:r w:rsidRPr="00F03E59">
        <w:rPr>
          <w:rFonts w:asciiTheme="minorHAnsi" w:hAnsiTheme="minorHAnsi" w:cs="Calibri"/>
          <w:color w:val="auto"/>
          <w:sz w:val="22"/>
          <w:szCs w:val="22"/>
        </w:rPr>
        <w:t xml:space="preserve"> 000 Eur bez DPH, </w:t>
      </w:r>
    </w:p>
    <w:p w14:paraId="5D211BA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Vranov nad Topľou, Čemernianska 1050</w:t>
      </w:r>
      <w:r w:rsidR="00A56762">
        <w:rPr>
          <w:rFonts w:asciiTheme="minorHAnsi" w:hAnsiTheme="minorHAnsi" w:cs="Calibri"/>
          <w:color w:val="auto"/>
          <w:sz w:val="22"/>
          <w:szCs w:val="22"/>
        </w:rPr>
        <w:t>, Vranov nad Topľou, v objeme 15</w:t>
      </w:r>
      <w:r w:rsidRPr="00F03E59">
        <w:rPr>
          <w:rFonts w:asciiTheme="minorHAnsi" w:hAnsiTheme="minorHAnsi" w:cs="Calibri"/>
          <w:color w:val="auto"/>
          <w:sz w:val="22"/>
          <w:szCs w:val="22"/>
        </w:rPr>
        <w:t xml:space="preserve"> 000 Eur bez DPH. </w:t>
      </w:r>
    </w:p>
    <w:p w14:paraId="5A2FECAD" w14:textId="77777777" w:rsidR="00CA2068" w:rsidRPr="00F03E59" w:rsidRDefault="00CA2068" w:rsidP="00F03E59">
      <w:pPr>
        <w:pStyle w:val="Default"/>
        <w:jc w:val="both"/>
        <w:rPr>
          <w:rFonts w:asciiTheme="minorHAnsi" w:hAnsiTheme="minorHAnsi" w:cs="Calibri"/>
          <w:color w:val="auto"/>
          <w:sz w:val="22"/>
          <w:szCs w:val="22"/>
        </w:rPr>
      </w:pPr>
    </w:p>
    <w:p w14:paraId="7B979C7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Jednotlivé položky predmetu tejto rámcovej dohody uvedené v </w:t>
      </w:r>
      <w:r w:rsidRPr="00BF6815">
        <w:rPr>
          <w:rFonts w:asciiTheme="minorHAnsi" w:hAnsiTheme="minorHAnsi" w:cs="Calibri"/>
          <w:b/>
          <w:color w:val="auto"/>
          <w:sz w:val="22"/>
          <w:szCs w:val="22"/>
        </w:rPr>
        <w:t>Prílohe č. 1</w:t>
      </w:r>
      <w:r w:rsidRPr="00F03E59">
        <w:rPr>
          <w:rFonts w:asciiTheme="minorHAnsi" w:hAnsiTheme="minorHAnsi" w:cs="Calibri"/>
          <w:color w:val="auto"/>
          <w:sz w:val="22"/>
          <w:szCs w:val="22"/>
        </w:rPr>
        <w:t xml:space="preserve"> budú </w:t>
      </w:r>
      <w:r w:rsidRPr="002F73CD">
        <w:rPr>
          <w:rFonts w:asciiTheme="minorHAnsi" w:hAnsiTheme="minorHAnsi" w:cs="Calibri"/>
          <w:color w:val="auto"/>
          <w:sz w:val="22"/>
          <w:szCs w:val="22"/>
        </w:rPr>
        <w:t>počas doby jej platnosti upresnené,</w:t>
      </w:r>
      <w:r w:rsidRPr="00F03E59">
        <w:rPr>
          <w:rFonts w:asciiTheme="minorHAnsi" w:hAnsiTheme="minorHAnsi" w:cs="Calibri"/>
          <w:color w:val="auto"/>
          <w:sz w:val="22"/>
          <w:szCs w:val="22"/>
        </w:rPr>
        <w:t xml:space="preserve"> a to v rozsahu a v lehotách uvedených v samostatných objednávkach. </w:t>
      </w:r>
    </w:p>
    <w:p w14:paraId="025A3F20" w14:textId="77777777" w:rsidR="00CA2068" w:rsidRPr="00F03E59" w:rsidRDefault="00CA2068" w:rsidP="00F03E59">
      <w:pPr>
        <w:pStyle w:val="Default"/>
        <w:jc w:val="both"/>
        <w:rPr>
          <w:rFonts w:asciiTheme="minorHAnsi" w:hAnsiTheme="minorHAnsi" w:cs="Calibri"/>
          <w:color w:val="auto"/>
          <w:sz w:val="22"/>
          <w:szCs w:val="22"/>
        </w:rPr>
      </w:pPr>
    </w:p>
    <w:p w14:paraId="5B34639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Predávajúci určuje nasledovných subdodávateľov, ktorých bude využívať pri plnení tejto zmluvy: </w:t>
      </w:r>
    </w:p>
    <w:p w14:paraId="03DDCE8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Obchodné meno: </w:t>
      </w:r>
    </w:p>
    <w:p w14:paraId="6F49221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Sídlo/ miesto podnikania: </w:t>
      </w:r>
    </w:p>
    <w:p w14:paraId="63AE327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IČO: </w:t>
      </w:r>
    </w:p>
    <w:p w14:paraId="2CD2ABD0"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Osoba oprávnená konať za subdodávateľa v rozsahu meno, priezvisko, </w:t>
      </w:r>
      <w:r w:rsidR="00CA2068">
        <w:rPr>
          <w:rFonts w:asciiTheme="minorHAnsi" w:hAnsiTheme="minorHAnsi" w:cs="Calibri"/>
          <w:color w:val="auto"/>
          <w:sz w:val="22"/>
          <w:szCs w:val="22"/>
        </w:rPr>
        <w:t>adresa pobytu a dátum narodenia.</w:t>
      </w:r>
    </w:p>
    <w:p w14:paraId="29162753" w14:textId="77777777" w:rsidR="00CA2068" w:rsidRPr="00F03E59" w:rsidRDefault="00CA2068" w:rsidP="00F03E59">
      <w:pPr>
        <w:pStyle w:val="Default"/>
        <w:jc w:val="both"/>
        <w:rPr>
          <w:rFonts w:asciiTheme="minorHAnsi" w:hAnsiTheme="minorHAnsi" w:cs="Calibri"/>
          <w:color w:val="auto"/>
          <w:sz w:val="22"/>
          <w:szCs w:val="22"/>
        </w:rPr>
      </w:pPr>
    </w:p>
    <w:p w14:paraId="51EF700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Predávajúci zaviazaný z tejto rámcovej dohody je povinný počas jej platnosti oznamovať kupujúcemu akúkoľvek zmenu údajov v rozsahu uvedenom v tomto článku o ktoromkoľvek subdodávateľovi uvedenom v ods. 5. tohto článku rámcovej dohody, a to písomnou formou najneskôr do 15 dní odo dňa uskutočnenia zmeny. </w:t>
      </w:r>
    </w:p>
    <w:p w14:paraId="69AA4E7B" w14:textId="77777777" w:rsidR="000C1BEC" w:rsidRPr="00F03E59" w:rsidRDefault="000C1BEC" w:rsidP="00F03E59">
      <w:pPr>
        <w:pStyle w:val="Default"/>
        <w:jc w:val="both"/>
        <w:rPr>
          <w:rFonts w:asciiTheme="minorHAnsi" w:hAnsiTheme="minorHAnsi" w:cs="Calibri"/>
          <w:color w:val="auto"/>
          <w:sz w:val="22"/>
          <w:szCs w:val="22"/>
        </w:rPr>
      </w:pPr>
    </w:p>
    <w:p w14:paraId="4591A18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7. Zmena subdodávateľa uvedeného v ods. 5 tohto článku rámcovej dohody za iného subdodávateľa je možná len na základe písomného schválenia zo strany kupujúceho. Predávajúci je povinný uviesť vo svojom návrhu na zmenu subdodávateľa všetky údaje v zmysle ods. 5 tohto článku rámcovej dohody. Subdodávateľ musí byť zároveň ku dňu schválenia zmeny zapísaný v registri partnerov verejného sektora, ak má povinnosť byť zapísaný v registri partnerov verejného sektora. </w:t>
      </w:r>
    </w:p>
    <w:p w14:paraId="7EEE472D" w14:textId="77777777" w:rsidR="000C1BEC" w:rsidRPr="00F03E59" w:rsidRDefault="000C1BEC" w:rsidP="00F03E59">
      <w:pPr>
        <w:pStyle w:val="Default"/>
        <w:jc w:val="both"/>
        <w:rPr>
          <w:rFonts w:asciiTheme="minorHAnsi" w:hAnsiTheme="minorHAnsi" w:cs="Calibri"/>
          <w:color w:val="auto"/>
          <w:sz w:val="22"/>
          <w:szCs w:val="22"/>
        </w:rPr>
      </w:pPr>
    </w:p>
    <w:p w14:paraId="162D7DB7"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III. Doba platnosti rámcovej dohody </w:t>
      </w:r>
    </w:p>
    <w:p w14:paraId="779DA7D4" w14:textId="77777777" w:rsidR="00707B39" w:rsidRPr="00F03E59" w:rsidRDefault="00707B39" w:rsidP="00F03E59">
      <w:pPr>
        <w:pStyle w:val="Default"/>
        <w:jc w:val="both"/>
        <w:rPr>
          <w:rFonts w:asciiTheme="minorHAnsi" w:hAnsiTheme="minorHAnsi" w:cs="Calibri"/>
          <w:color w:val="auto"/>
          <w:sz w:val="22"/>
          <w:szCs w:val="22"/>
        </w:rPr>
      </w:pPr>
    </w:p>
    <w:p w14:paraId="6A3C8C67" w14:textId="77777777" w:rsidR="000C1BEC" w:rsidRDefault="000C1BEC" w:rsidP="00CA2068">
      <w:pPr>
        <w:pStyle w:val="Default"/>
        <w:numPr>
          <w:ilvl w:val="0"/>
          <w:numId w:val="28"/>
        </w:numPr>
        <w:tabs>
          <w:tab w:val="left" w:pos="284"/>
        </w:tabs>
        <w:ind w:left="0" w:firstLine="0"/>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Rámcová dohoda sa uzatvára na dobu určitú a to na 48 mesiacov od účinnosti tejto rámcovej dohody, alebo do celkového vyčerpania finančného limitu - vysúťaženej ceny </w:t>
      </w:r>
      <w:r w:rsidR="007C4A1B">
        <w:rPr>
          <w:rFonts w:asciiTheme="minorHAnsi" w:hAnsiTheme="minorHAnsi" w:cs="Calibri"/>
          <w:b/>
          <w:bCs/>
          <w:color w:val="auto"/>
          <w:sz w:val="22"/>
          <w:szCs w:val="22"/>
        </w:rPr>
        <w:t>..............</w:t>
      </w:r>
      <w:r w:rsidR="007C4A1B">
        <w:rPr>
          <w:rFonts w:asciiTheme="minorHAnsi" w:hAnsiTheme="minorHAnsi" w:cs="Calibri"/>
          <w:color w:val="auto"/>
          <w:sz w:val="22"/>
          <w:szCs w:val="22"/>
        </w:rPr>
        <w:t>Eur bez DPH (slovom .................</w:t>
      </w:r>
      <w:r w:rsidRPr="00F03E59">
        <w:rPr>
          <w:rFonts w:asciiTheme="minorHAnsi" w:hAnsiTheme="minorHAnsi" w:cs="Calibri"/>
          <w:color w:val="auto"/>
          <w:sz w:val="22"/>
          <w:szCs w:val="22"/>
        </w:rPr>
        <w:t xml:space="preserve">) na základe verejného obstarávania, a to podľa toho, ktorá skutočnosť nastane skôr. </w:t>
      </w:r>
    </w:p>
    <w:p w14:paraId="2FE32ABA" w14:textId="77777777" w:rsidR="00CA2068" w:rsidRPr="00F03E59" w:rsidRDefault="00CA2068" w:rsidP="00CA2068">
      <w:pPr>
        <w:pStyle w:val="Default"/>
        <w:ind w:left="720"/>
        <w:jc w:val="both"/>
        <w:rPr>
          <w:rFonts w:asciiTheme="minorHAnsi" w:hAnsiTheme="minorHAnsi" w:cs="Calibri"/>
          <w:color w:val="auto"/>
          <w:sz w:val="22"/>
          <w:szCs w:val="22"/>
        </w:rPr>
      </w:pPr>
    </w:p>
    <w:p w14:paraId="38EAFD35" w14:textId="68B28AA2"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Predávajúci je povinný v zmysle tejto dohody odovzdať </w:t>
      </w:r>
      <w:r w:rsidR="002F73CD">
        <w:rPr>
          <w:rFonts w:asciiTheme="minorHAnsi" w:hAnsiTheme="minorHAnsi" w:cs="Calibri"/>
          <w:color w:val="auto"/>
          <w:sz w:val="22"/>
          <w:szCs w:val="22"/>
        </w:rPr>
        <w:t xml:space="preserve">tovar </w:t>
      </w:r>
      <w:r w:rsidRPr="00F03E59">
        <w:rPr>
          <w:rFonts w:asciiTheme="minorHAnsi" w:hAnsiTheme="minorHAnsi" w:cs="Calibri"/>
          <w:color w:val="auto"/>
          <w:sz w:val="22"/>
          <w:szCs w:val="22"/>
        </w:rPr>
        <w:t xml:space="preserve"> na miesto určené v jednotlivých objednávkach. </w:t>
      </w:r>
    </w:p>
    <w:p w14:paraId="2A00B9B7" w14:textId="77777777" w:rsidR="00CA2068" w:rsidRPr="00F03E59" w:rsidRDefault="00CA2068" w:rsidP="00F03E59">
      <w:pPr>
        <w:pStyle w:val="Default"/>
        <w:jc w:val="both"/>
        <w:rPr>
          <w:rFonts w:asciiTheme="minorHAnsi" w:hAnsiTheme="minorHAnsi" w:cs="Calibri"/>
          <w:color w:val="auto"/>
          <w:sz w:val="22"/>
          <w:szCs w:val="22"/>
        </w:rPr>
      </w:pPr>
    </w:p>
    <w:p w14:paraId="78E164B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Konkretizácia náhradných dielov sa bude počas platnosti tejto dohody prispôsobovať potrebám kupujúceho, v rámci jednotlivých objednávok, na konkrétne nákladné vozidlo, podľa typového listu, v zmysle zoznamu identifikácie vozidiel, a to podľa VIN čísel. V prípade potreby náhradného dielu, ktorý nie je zahrnutý v prílohe č. 1 tejto rámcovej dohody, tento náhradný diel bude riešený obojstranne odsúhlaseným dodatkom k tejto rámcovej dohode. </w:t>
      </w:r>
    </w:p>
    <w:p w14:paraId="79E0B184" w14:textId="77777777" w:rsidR="000C1BEC" w:rsidRPr="00F03E59" w:rsidRDefault="000C1BEC" w:rsidP="00F03E59">
      <w:pPr>
        <w:pStyle w:val="Default"/>
        <w:jc w:val="both"/>
        <w:rPr>
          <w:rFonts w:asciiTheme="minorHAnsi" w:hAnsiTheme="minorHAnsi" w:cs="Calibri"/>
          <w:color w:val="auto"/>
          <w:sz w:val="22"/>
          <w:szCs w:val="22"/>
        </w:rPr>
      </w:pPr>
    </w:p>
    <w:p w14:paraId="3C06FF4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Predávajúci sa zaväzuje dodávať predmet rámcovej dohody v množstve požadovanom kupujúcim, v kvalite vyplývajúcej z tejto rámcovej dohody a platných noriem, všetko na základe a podľa tejto rámcovej dohody a jednotlivých objednávok. </w:t>
      </w:r>
    </w:p>
    <w:p w14:paraId="737C170A" w14:textId="77777777" w:rsidR="000C1BEC" w:rsidRPr="00F03E59" w:rsidRDefault="000C1BEC" w:rsidP="00F03E59">
      <w:pPr>
        <w:pStyle w:val="Default"/>
        <w:jc w:val="both"/>
        <w:rPr>
          <w:rFonts w:asciiTheme="minorHAnsi" w:hAnsiTheme="minorHAnsi" w:cs="Calibri"/>
          <w:color w:val="auto"/>
          <w:sz w:val="22"/>
          <w:szCs w:val="22"/>
        </w:rPr>
      </w:pPr>
    </w:p>
    <w:p w14:paraId="7A8CC913"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IV. Miesto dodania a dodacie podmienky </w:t>
      </w:r>
    </w:p>
    <w:p w14:paraId="763C7396" w14:textId="77777777" w:rsidR="00707B39" w:rsidRPr="00F03E59" w:rsidRDefault="00707B39" w:rsidP="00F03E59">
      <w:pPr>
        <w:pStyle w:val="Default"/>
        <w:jc w:val="both"/>
        <w:rPr>
          <w:rFonts w:asciiTheme="minorHAnsi" w:hAnsiTheme="minorHAnsi" w:cs="Calibri"/>
          <w:color w:val="auto"/>
          <w:sz w:val="22"/>
          <w:szCs w:val="22"/>
        </w:rPr>
      </w:pPr>
    </w:p>
    <w:p w14:paraId="060AD438"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Miestami dodania predmetu zákazky sú jednotlivé strediská Odštepného závodu lesnej techniky (OZLT), v priestoroch ktorých budú zriadené konsignačné sklady. Predávajúci sa na základe tejto rámcovej dohody zaväzuje zriadiť konsignačné sklady v priestoroch kupujúceho do 30 dní odo dňa predloženia zoznamu najčastejšie používaných náhradných dielov kupujúcim. Na ustanovenia tohto článku rámcovej dohody sa bude primerane vzťahovať právna úprava upravujúca zmluvu o uložení veci v zmysle Obchodného zákonníka. Účelom zriadenia konsignačných skladov je dosiahnuť rýchly, efektívny a nepretržitý prístup kupujúceho k predmetu tejto Rámcovej dohody. </w:t>
      </w:r>
    </w:p>
    <w:p w14:paraId="687C14A0" w14:textId="77777777" w:rsidR="00CA2068" w:rsidRPr="00F03E59" w:rsidRDefault="00CA2068" w:rsidP="00F03E59">
      <w:pPr>
        <w:pStyle w:val="Default"/>
        <w:jc w:val="both"/>
        <w:rPr>
          <w:rFonts w:asciiTheme="minorHAnsi" w:hAnsiTheme="minorHAnsi" w:cs="Calibri"/>
          <w:color w:val="auto"/>
          <w:sz w:val="22"/>
          <w:szCs w:val="22"/>
        </w:rPr>
      </w:pPr>
    </w:p>
    <w:p w14:paraId="7B30255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Konsignačné sklady sa budú nachádzať v objektoch kupujúceho: </w:t>
      </w:r>
    </w:p>
    <w:p w14:paraId="0116B942" w14:textId="77777777" w:rsidR="007C4A1B" w:rsidRDefault="007C4A1B" w:rsidP="00F03E59">
      <w:pPr>
        <w:pStyle w:val="Default"/>
        <w:jc w:val="both"/>
        <w:rPr>
          <w:rFonts w:asciiTheme="minorHAnsi" w:hAnsiTheme="minorHAnsi" w:cs="Calibri"/>
          <w:color w:val="auto"/>
          <w:sz w:val="22"/>
          <w:szCs w:val="22"/>
        </w:rPr>
      </w:pPr>
    </w:p>
    <w:p w14:paraId="5FCDC34F"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Banská Bystrica: </w:t>
      </w:r>
    </w:p>
    <w:p w14:paraId="73CA9F9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Adresa objektu : Mičinská cesta 33, 971 01 Banská Bystrica </w:t>
      </w:r>
    </w:p>
    <w:p w14:paraId="3F594CC1"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Katastrálne územie a parcelné číslo : Banská Bystrica, p. č. KN-C 5346/24 </w:t>
      </w:r>
    </w:p>
    <w:p w14:paraId="5FE26D5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6026 </w:t>
      </w:r>
    </w:p>
    <w:p w14:paraId="0C898BA9" w14:textId="77777777" w:rsidR="007C4A1B" w:rsidRDefault="007C4A1B" w:rsidP="00F03E59">
      <w:pPr>
        <w:pStyle w:val="Default"/>
        <w:jc w:val="both"/>
        <w:rPr>
          <w:rFonts w:asciiTheme="minorHAnsi" w:hAnsiTheme="minorHAnsi" w:cs="Calibri"/>
          <w:color w:val="auto"/>
          <w:sz w:val="22"/>
          <w:szCs w:val="22"/>
        </w:rPr>
      </w:pPr>
    </w:p>
    <w:p w14:paraId="13BF78D6"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Bánovce nad Bebravou: </w:t>
      </w:r>
    </w:p>
    <w:p w14:paraId="338B643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Adresa objektu : Partizánska 71, 957 01 Bánovce nad Bebravou </w:t>
      </w:r>
    </w:p>
    <w:p w14:paraId="058F52F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Katastrálne územie a parcelné číslo : Bánovce nad Bebravou , p. č. 2458 </w:t>
      </w:r>
    </w:p>
    <w:p w14:paraId="666F8DA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400 </w:t>
      </w:r>
    </w:p>
    <w:p w14:paraId="609AF08D" w14:textId="77777777" w:rsidR="007C4A1B" w:rsidRDefault="007C4A1B" w:rsidP="00F03E59">
      <w:pPr>
        <w:pStyle w:val="Default"/>
        <w:jc w:val="both"/>
        <w:rPr>
          <w:rFonts w:asciiTheme="minorHAnsi" w:hAnsiTheme="minorHAnsi" w:cs="Calibri"/>
          <w:color w:val="auto"/>
          <w:sz w:val="22"/>
          <w:szCs w:val="22"/>
        </w:rPr>
      </w:pPr>
    </w:p>
    <w:p w14:paraId="02C5613D"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Vranov nad Topľou: </w:t>
      </w:r>
    </w:p>
    <w:p w14:paraId="69300473" w14:textId="77777777" w:rsidR="00CA2068" w:rsidRDefault="000C1BEC" w:rsidP="00CA2068">
      <w:pPr>
        <w:pStyle w:val="Default"/>
        <w:jc w:val="both"/>
        <w:rPr>
          <w:rFonts w:asciiTheme="minorHAnsi" w:hAnsiTheme="minorHAnsi" w:cs="Calibri"/>
          <w:color w:val="auto"/>
          <w:sz w:val="22"/>
          <w:szCs w:val="22"/>
        </w:rPr>
      </w:pPr>
      <w:r w:rsidRPr="00CA2068">
        <w:rPr>
          <w:rFonts w:asciiTheme="minorHAnsi" w:hAnsiTheme="minorHAnsi" w:cs="Calibri"/>
          <w:color w:val="auto"/>
          <w:sz w:val="22"/>
          <w:szCs w:val="22"/>
        </w:rPr>
        <w:t>Adresa objektu :</w:t>
      </w:r>
      <w:r w:rsidRPr="00F03E59">
        <w:rPr>
          <w:rFonts w:asciiTheme="minorHAnsi" w:hAnsiTheme="minorHAnsi" w:cs="Calibri"/>
          <w:color w:val="auto"/>
          <w:sz w:val="22"/>
          <w:szCs w:val="22"/>
        </w:rPr>
        <w:t xml:space="preserve"> Čemernianska</w:t>
      </w:r>
      <w:r w:rsidR="00CA2068">
        <w:rPr>
          <w:rFonts w:asciiTheme="minorHAnsi" w:hAnsiTheme="minorHAnsi" w:cs="Calibri"/>
          <w:color w:val="auto"/>
          <w:sz w:val="22"/>
          <w:szCs w:val="22"/>
        </w:rPr>
        <w:t xml:space="preserve"> 1050, 093 03 Vranov nad Topľou</w:t>
      </w:r>
    </w:p>
    <w:p w14:paraId="72279ED2" w14:textId="77777777" w:rsidR="007C4A1B" w:rsidRPr="00F03E59" w:rsidRDefault="00A56762" w:rsidP="00CA2068">
      <w:pPr>
        <w:pStyle w:val="Default"/>
        <w:jc w:val="both"/>
        <w:rPr>
          <w:rFonts w:asciiTheme="minorHAnsi" w:hAnsiTheme="minorHAnsi" w:cs="Calibri"/>
          <w:color w:val="auto"/>
          <w:sz w:val="22"/>
          <w:szCs w:val="22"/>
        </w:rPr>
      </w:pPr>
      <w:r>
        <w:rPr>
          <w:rFonts w:asciiTheme="minorHAnsi" w:hAnsiTheme="minorHAnsi" w:cs="Calibri"/>
          <w:color w:val="auto"/>
          <w:sz w:val="22"/>
          <w:szCs w:val="22"/>
        </w:rPr>
        <w:t>Katas</w:t>
      </w:r>
      <w:r w:rsidR="007C4A1B" w:rsidRPr="00F03E59">
        <w:rPr>
          <w:rFonts w:asciiTheme="minorHAnsi" w:hAnsiTheme="minorHAnsi" w:cs="Calibri"/>
          <w:color w:val="auto"/>
          <w:sz w:val="22"/>
          <w:szCs w:val="22"/>
        </w:rPr>
        <w:t xml:space="preserve">tastrálne územie a parcelné číslo : Čemerné, p. č. 1124/3 </w:t>
      </w:r>
    </w:p>
    <w:p w14:paraId="7504D679" w14:textId="77777777" w:rsidR="007C4A1B" w:rsidRPr="00F03E59" w:rsidRDefault="007C4A1B" w:rsidP="007C4A1B">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1161 </w:t>
      </w:r>
    </w:p>
    <w:p w14:paraId="55A4C748" w14:textId="77777777" w:rsidR="000C1BEC" w:rsidRPr="00F03E59" w:rsidRDefault="000C1BEC" w:rsidP="00F03E59">
      <w:pPr>
        <w:pStyle w:val="Default"/>
        <w:jc w:val="both"/>
        <w:rPr>
          <w:rFonts w:asciiTheme="minorHAnsi" w:hAnsiTheme="minorHAnsi"/>
          <w:color w:val="auto"/>
          <w:sz w:val="22"/>
          <w:szCs w:val="22"/>
        </w:rPr>
      </w:pPr>
    </w:p>
    <w:p w14:paraId="2D7E0194" w14:textId="19E82712"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3. Všetky náležitosti a náklady súvisiace so zriadením konsignačného skladu (najmä zabezpečenie regálov v skladových priestorov) znáša predávajúci</w:t>
      </w:r>
      <w:r w:rsidR="007F041F">
        <w:rPr>
          <w:rFonts w:asciiTheme="minorHAnsi" w:hAnsiTheme="minorHAnsi" w:cs="Calibri"/>
          <w:color w:val="auto"/>
          <w:sz w:val="22"/>
          <w:szCs w:val="22"/>
        </w:rPr>
        <w:t xml:space="preserve"> bez akéhokoľvek nároku na ich úhradu voči kupujúcemu. </w:t>
      </w:r>
      <w:r w:rsidRPr="00F03E59">
        <w:rPr>
          <w:rFonts w:asciiTheme="minorHAnsi" w:hAnsiTheme="minorHAnsi" w:cs="Calibri"/>
          <w:color w:val="auto"/>
          <w:sz w:val="22"/>
          <w:szCs w:val="22"/>
        </w:rPr>
        <w:t xml:space="preserve"> </w:t>
      </w:r>
    </w:p>
    <w:p w14:paraId="560F5E3C" w14:textId="77777777" w:rsidR="00CA2068" w:rsidRPr="00F03E59" w:rsidRDefault="00CA2068" w:rsidP="00F03E59">
      <w:pPr>
        <w:pStyle w:val="Default"/>
        <w:jc w:val="both"/>
        <w:rPr>
          <w:rFonts w:asciiTheme="minorHAnsi" w:hAnsiTheme="minorHAnsi" w:cs="Calibri"/>
          <w:color w:val="auto"/>
          <w:sz w:val="22"/>
          <w:szCs w:val="22"/>
        </w:rPr>
      </w:pPr>
    </w:p>
    <w:p w14:paraId="269F0AFA" w14:textId="7A2FA039"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4. Zmluvné strany sa zároveň dohodli, že za dočasné umiestnenie predmetu tejto rámcovej dohody v priestoroch konsignačných skladov si kupujúci nenárokuje voči predávajúcemu osobitnú odplatu</w:t>
      </w:r>
      <w:r w:rsidR="007F041F">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w:t>
      </w:r>
    </w:p>
    <w:p w14:paraId="3E74D0DE" w14:textId="77777777" w:rsidR="00CA2068" w:rsidRPr="00F03E59" w:rsidRDefault="00CA2068" w:rsidP="00F03E59">
      <w:pPr>
        <w:pStyle w:val="Default"/>
        <w:jc w:val="both"/>
        <w:rPr>
          <w:rFonts w:asciiTheme="minorHAnsi" w:hAnsiTheme="minorHAnsi" w:cs="Calibri"/>
          <w:color w:val="auto"/>
          <w:sz w:val="22"/>
          <w:szCs w:val="22"/>
        </w:rPr>
      </w:pPr>
    </w:p>
    <w:p w14:paraId="227DA96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Náklady na skladovanie, správu skladu, zabezpečenie priestorov, odborné uskladnenie tovaru, platby za poistenie zodpovednosti za škodu vzniknutú na nehnuteľnostiach, v ktorých sú zriadené konsignačné sklady a iné náklady súvisiace s riadnou prevádzkou skladu znáša kupujúci. </w:t>
      </w:r>
    </w:p>
    <w:p w14:paraId="49D84BE0" w14:textId="77777777" w:rsidR="00CA2068" w:rsidRPr="00F03E59" w:rsidRDefault="00CA2068" w:rsidP="00F03E59">
      <w:pPr>
        <w:pStyle w:val="Default"/>
        <w:jc w:val="both"/>
        <w:rPr>
          <w:rFonts w:asciiTheme="minorHAnsi" w:hAnsiTheme="minorHAnsi" w:cs="Calibri"/>
          <w:color w:val="auto"/>
          <w:sz w:val="22"/>
          <w:szCs w:val="22"/>
        </w:rPr>
      </w:pPr>
    </w:p>
    <w:p w14:paraId="09E3B57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Kupujúci je povinný pri podpise tejto rámcovej dohody písomne oznámiť určenie kontaktných osôb za všetky konsignačné sklady, t.j. osobu, ktorá bude určená na základe spoločného splnomocnenia zmluvných strán. Akékoľvek zmeny v určení údajov týkajúcich sa kontaktnej osoby nadobúdajú účinky voči predávajúcemu až po písomnom oznámení kupujúceho o vykonaní zmeny týkajúcej sa kontaktnej osoby. </w:t>
      </w:r>
    </w:p>
    <w:p w14:paraId="7FB4FE40" w14:textId="77777777" w:rsidR="00CA2068" w:rsidRPr="00F03E59" w:rsidRDefault="00CA2068" w:rsidP="00F03E59">
      <w:pPr>
        <w:pStyle w:val="Default"/>
        <w:jc w:val="both"/>
        <w:rPr>
          <w:rFonts w:asciiTheme="minorHAnsi" w:hAnsiTheme="minorHAnsi" w:cs="Calibri"/>
          <w:color w:val="auto"/>
          <w:sz w:val="22"/>
          <w:szCs w:val="22"/>
        </w:rPr>
      </w:pPr>
    </w:p>
    <w:p w14:paraId="5D8AD8A8" w14:textId="1B0F54E6"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7. Predávajúci je povinný dodať kupujúcemu tovar do konsignačného skladu do 2 pracovných dní od potvrdenia objednávky</w:t>
      </w:r>
      <w:r w:rsidR="002B7636">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V prípade tovaru, ktorý výrobca nevie dodať do 2 pracovných dní (ako</w:t>
      </w:r>
      <w:r w:rsidR="002B7636">
        <w:rPr>
          <w:rFonts w:asciiTheme="minorHAnsi" w:hAnsiTheme="minorHAnsi" w:cs="Calibri"/>
          <w:color w:val="auto"/>
          <w:sz w:val="22"/>
          <w:szCs w:val="22"/>
        </w:rPr>
        <w:t xml:space="preserve"> napríklad </w:t>
      </w:r>
      <w:r w:rsidR="002B7636" w:rsidRPr="00F53FA6">
        <w:rPr>
          <w:rFonts w:ascii="Calibri" w:hAnsi="Calibri"/>
          <w:sz w:val="22"/>
          <w:szCs w:val="22"/>
        </w:rPr>
        <w:t>: kabína vozidla, šasi vozidla a pod</w:t>
      </w:r>
      <w:r w:rsidR="00CB5DFA">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bude termín dodania vzájomne dohodnutý v zaslanej objednávke. </w:t>
      </w:r>
    </w:p>
    <w:p w14:paraId="32A6852A" w14:textId="77777777" w:rsidR="00CA2068" w:rsidRPr="00F03E59" w:rsidRDefault="00CA2068" w:rsidP="00F03E59">
      <w:pPr>
        <w:pStyle w:val="Default"/>
        <w:jc w:val="both"/>
        <w:rPr>
          <w:rFonts w:asciiTheme="minorHAnsi" w:hAnsiTheme="minorHAnsi" w:cs="Calibri"/>
          <w:color w:val="auto"/>
          <w:sz w:val="22"/>
          <w:szCs w:val="22"/>
        </w:rPr>
      </w:pPr>
    </w:p>
    <w:p w14:paraId="394F77D2" w14:textId="4AE01FB9"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Objednávky bude kupujúci zadávať elektronicky kontaktnej osobe určenej predávajúcim alebo písomnou formou na adresu sídla predávajúceho. Predávajúci je povinný elektronicky potvrdiť objednávku bez zbytočného odkladu po jej doručení, avšak najneskôr </w:t>
      </w:r>
      <w:r w:rsidRPr="00BF6815">
        <w:rPr>
          <w:rFonts w:asciiTheme="minorHAnsi" w:hAnsiTheme="minorHAnsi" w:cs="Calibri"/>
          <w:b/>
          <w:color w:val="auto"/>
          <w:sz w:val="22"/>
          <w:szCs w:val="22"/>
        </w:rPr>
        <w:t>do 24 hodín</w:t>
      </w:r>
      <w:r w:rsidRPr="00F03E59">
        <w:rPr>
          <w:rFonts w:asciiTheme="minorHAnsi" w:hAnsiTheme="minorHAnsi" w:cs="Calibri"/>
          <w:color w:val="auto"/>
          <w:sz w:val="22"/>
          <w:szCs w:val="22"/>
        </w:rPr>
        <w:t xml:space="preserve"> </w:t>
      </w:r>
      <w:r w:rsidR="00F12851">
        <w:rPr>
          <w:rFonts w:asciiTheme="minorHAnsi" w:hAnsiTheme="minorHAnsi" w:cs="Calibri"/>
          <w:color w:val="auto"/>
          <w:sz w:val="22"/>
          <w:szCs w:val="22"/>
        </w:rPr>
        <w:t xml:space="preserve"> počítaných                      </w:t>
      </w:r>
      <w:r w:rsidRPr="00F03E59">
        <w:rPr>
          <w:rFonts w:asciiTheme="minorHAnsi" w:hAnsiTheme="minorHAnsi" w:cs="Calibri"/>
          <w:color w:val="auto"/>
          <w:sz w:val="22"/>
          <w:szCs w:val="22"/>
        </w:rPr>
        <w:t xml:space="preserve">v pracovných dňoch od jej doručenia. </w:t>
      </w:r>
      <w:r w:rsidR="00F12851">
        <w:rPr>
          <w:rFonts w:asciiTheme="minorHAnsi" w:hAnsiTheme="minorHAnsi" w:cs="Calibri"/>
          <w:color w:val="auto"/>
          <w:sz w:val="22"/>
          <w:szCs w:val="22"/>
        </w:rPr>
        <w:t xml:space="preserve">Predávajúci nie je povinný potvrdiť objednávku len v prípade, ak by bol požadovaný tovar ktorý nie je uvedený v prílohe č. 1 pričom o tejto skutočnosti musí informovať kupujúceho do 24 hodín počítaných </w:t>
      </w:r>
      <w:r w:rsidR="0036396D">
        <w:rPr>
          <w:rFonts w:asciiTheme="minorHAnsi" w:hAnsiTheme="minorHAnsi" w:cs="Calibri"/>
          <w:color w:val="auto"/>
          <w:sz w:val="22"/>
          <w:szCs w:val="22"/>
        </w:rPr>
        <w:t xml:space="preserve"> </w:t>
      </w:r>
      <w:r w:rsidR="00F12851">
        <w:rPr>
          <w:rFonts w:asciiTheme="minorHAnsi" w:hAnsiTheme="minorHAnsi" w:cs="Calibri"/>
          <w:color w:val="auto"/>
          <w:sz w:val="22"/>
          <w:szCs w:val="22"/>
        </w:rPr>
        <w:t xml:space="preserve">v pracovných dňoch.  </w:t>
      </w:r>
      <w:r w:rsidRPr="00F03E59">
        <w:rPr>
          <w:rFonts w:asciiTheme="minorHAnsi" w:hAnsiTheme="minorHAnsi" w:cs="Calibri"/>
          <w:color w:val="auto"/>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38B48BC8" w14:textId="77777777" w:rsidR="00CA2068" w:rsidRPr="00F03E59" w:rsidRDefault="00CA2068" w:rsidP="00F03E59">
      <w:pPr>
        <w:pStyle w:val="Default"/>
        <w:jc w:val="both"/>
        <w:rPr>
          <w:rFonts w:asciiTheme="minorHAnsi" w:hAnsiTheme="minorHAnsi" w:cs="Calibri"/>
          <w:color w:val="auto"/>
          <w:sz w:val="22"/>
          <w:szCs w:val="22"/>
        </w:rPr>
      </w:pPr>
    </w:p>
    <w:p w14:paraId="01633EFE" w14:textId="203FBEF4"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9. Nebezpečenstvo </w:t>
      </w:r>
      <w:r w:rsidR="003B0E4F">
        <w:rPr>
          <w:rFonts w:asciiTheme="minorHAnsi" w:hAnsiTheme="minorHAnsi" w:cs="Calibri"/>
          <w:color w:val="auto"/>
          <w:sz w:val="22"/>
          <w:szCs w:val="22"/>
        </w:rPr>
        <w:t xml:space="preserve">škody na </w:t>
      </w:r>
      <w:r w:rsidRPr="00F03E59">
        <w:rPr>
          <w:rFonts w:asciiTheme="minorHAnsi" w:hAnsiTheme="minorHAnsi" w:cs="Calibri"/>
          <w:color w:val="auto"/>
          <w:sz w:val="22"/>
          <w:szCs w:val="22"/>
        </w:rPr>
        <w:t xml:space="preserve"> tovar</w:t>
      </w:r>
      <w:r w:rsidR="003B0E4F">
        <w:rPr>
          <w:rFonts w:asciiTheme="minorHAnsi" w:hAnsiTheme="minorHAnsi" w:cs="Calibri"/>
          <w:color w:val="auto"/>
          <w:sz w:val="22"/>
          <w:szCs w:val="22"/>
        </w:rPr>
        <w:t xml:space="preserve">e </w:t>
      </w:r>
      <w:r w:rsidRPr="00F03E59">
        <w:rPr>
          <w:rFonts w:asciiTheme="minorHAnsi" w:hAnsiTheme="minorHAnsi" w:cs="Calibri"/>
          <w:color w:val="auto"/>
          <w:sz w:val="22"/>
          <w:szCs w:val="22"/>
        </w:rPr>
        <w:t xml:space="preserve"> dodaného do konsignačného skladu prechádza na kupujúceho okamihom</w:t>
      </w:r>
      <w:r w:rsidR="003B0E4F">
        <w:rPr>
          <w:rFonts w:asciiTheme="minorHAnsi" w:hAnsiTheme="minorHAnsi" w:cs="Calibri"/>
          <w:color w:val="auto"/>
          <w:sz w:val="22"/>
          <w:szCs w:val="22"/>
        </w:rPr>
        <w:t xml:space="preserve"> jeho </w:t>
      </w:r>
      <w:r w:rsidRPr="00F03E59">
        <w:rPr>
          <w:rFonts w:asciiTheme="minorHAnsi" w:hAnsiTheme="minorHAnsi" w:cs="Calibri"/>
          <w:color w:val="auto"/>
          <w:sz w:val="22"/>
          <w:szCs w:val="22"/>
        </w:rPr>
        <w:t xml:space="preserve"> </w:t>
      </w:r>
      <w:r w:rsidR="003B0E4F">
        <w:rPr>
          <w:rFonts w:asciiTheme="minorHAnsi" w:hAnsiTheme="minorHAnsi" w:cs="Calibri"/>
          <w:color w:val="auto"/>
          <w:sz w:val="22"/>
          <w:szCs w:val="22"/>
        </w:rPr>
        <w:t xml:space="preserve">výdaja z konsignačného skladu na konečnú spotrebu.   </w:t>
      </w:r>
      <w:r w:rsidRPr="00F03E59">
        <w:rPr>
          <w:rFonts w:asciiTheme="minorHAnsi" w:hAnsiTheme="minorHAnsi" w:cs="Calibri"/>
          <w:color w:val="auto"/>
          <w:sz w:val="22"/>
          <w:szCs w:val="22"/>
        </w:rPr>
        <w:t xml:space="preserve"> Za moment </w:t>
      </w:r>
      <w:r w:rsidR="003B0E4F">
        <w:rPr>
          <w:rFonts w:asciiTheme="minorHAnsi" w:hAnsiTheme="minorHAnsi" w:cs="Calibri"/>
          <w:color w:val="auto"/>
          <w:sz w:val="22"/>
          <w:szCs w:val="22"/>
        </w:rPr>
        <w:t xml:space="preserve">výdaja sa </w:t>
      </w:r>
      <w:r w:rsidRPr="00F03E59">
        <w:rPr>
          <w:rFonts w:asciiTheme="minorHAnsi" w:hAnsiTheme="minorHAnsi" w:cs="Calibri"/>
          <w:color w:val="auto"/>
          <w:sz w:val="22"/>
          <w:szCs w:val="22"/>
        </w:rPr>
        <w:t xml:space="preserve"> považuje fyzické </w:t>
      </w:r>
      <w:r w:rsidR="003B0E4F">
        <w:rPr>
          <w:rFonts w:asciiTheme="minorHAnsi" w:hAnsiTheme="minorHAnsi" w:cs="Calibri"/>
          <w:color w:val="auto"/>
          <w:sz w:val="22"/>
          <w:szCs w:val="22"/>
        </w:rPr>
        <w:t xml:space="preserve">prevzatie tovaru z </w:t>
      </w:r>
      <w:r w:rsidRPr="00F03E59">
        <w:rPr>
          <w:rFonts w:asciiTheme="minorHAnsi" w:hAnsiTheme="minorHAnsi" w:cs="Calibri"/>
          <w:color w:val="auto"/>
          <w:sz w:val="22"/>
          <w:szCs w:val="22"/>
        </w:rPr>
        <w:t>konsignačného skladu</w:t>
      </w:r>
      <w:r w:rsidR="003B0E4F">
        <w:rPr>
          <w:rFonts w:asciiTheme="minorHAnsi" w:hAnsiTheme="minorHAnsi" w:cs="Calibri"/>
          <w:color w:val="auto"/>
          <w:sz w:val="22"/>
          <w:szCs w:val="22"/>
        </w:rPr>
        <w:t xml:space="preserve"> s vyhotovením príslušného dokladu o výdaji. </w:t>
      </w:r>
    </w:p>
    <w:p w14:paraId="577446C0" w14:textId="77777777" w:rsidR="00CA2068" w:rsidRPr="00F03E59" w:rsidRDefault="00CA2068" w:rsidP="00F03E59">
      <w:pPr>
        <w:pStyle w:val="Default"/>
        <w:jc w:val="both"/>
        <w:rPr>
          <w:rFonts w:asciiTheme="minorHAnsi" w:hAnsiTheme="minorHAnsi" w:cs="Calibri"/>
          <w:color w:val="auto"/>
          <w:sz w:val="22"/>
          <w:szCs w:val="22"/>
        </w:rPr>
      </w:pPr>
    </w:p>
    <w:p w14:paraId="22CB2199"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Tovar bude uskladnený vo vyhovujúcich priestoroch zabezpečujúcich čo najlepšie uskladnenie bez nebezpečenstva jeho poškodenia, akejkoľvek inej formy znehodnotenia, resp. odcudzenia. Tieto skladové priestory bude kupujúci udržiavať v spôsobilom stave na vlastné náklady. </w:t>
      </w:r>
    </w:p>
    <w:p w14:paraId="65D4B476" w14:textId="77777777" w:rsidR="00CA2068" w:rsidRPr="00F03E59" w:rsidRDefault="00CA2068" w:rsidP="00F03E59">
      <w:pPr>
        <w:pStyle w:val="Default"/>
        <w:jc w:val="both"/>
        <w:rPr>
          <w:rFonts w:asciiTheme="minorHAnsi" w:hAnsiTheme="minorHAnsi" w:cs="Calibri"/>
          <w:color w:val="auto"/>
          <w:sz w:val="22"/>
          <w:szCs w:val="22"/>
        </w:rPr>
      </w:pPr>
    </w:p>
    <w:p w14:paraId="2C1BF07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11. </w:t>
      </w:r>
      <w:r w:rsidRPr="001159BA">
        <w:rPr>
          <w:rFonts w:asciiTheme="minorHAnsi" w:hAnsiTheme="minorHAnsi" w:cs="Calibri"/>
          <w:color w:val="auto"/>
          <w:sz w:val="22"/>
          <w:szCs w:val="22"/>
        </w:rPr>
        <w:t xml:space="preserve">Kupujúci sa zaväzuje, že tovar dodaný do konsignačných skladov bude poistený pre prípad zničenia, resp. poškodenia tovaru požiarom, vodou, inou prírodnou udalosťou, ako aj proti odcudzeniu tovaru zo </w:t>
      </w:r>
      <w:commentRangeStart w:id="3"/>
      <w:commentRangeStart w:id="4"/>
      <w:r w:rsidRPr="001159BA">
        <w:rPr>
          <w:rFonts w:asciiTheme="minorHAnsi" w:hAnsiTheme="minorHAnsi" w:cs="Calibri"/>
          <w:color w:val="auto"/>
          <w:sz w:val="22"/>
          <w:szCs w:val="22"/>
        </w:rPr>
        <w:t>skladu</w:t>
      </w:r>
      <w:commentRangeEnd w:id="3"/>
      <w:r w:rsidR="003B0E4F" w:rsidRPr="001159BA">
        <w:rPr>
          <w:rStyle w:val="Odkaznakomentr"/>
          <w:rFonts w:eastAsia="Times New Roman"/>
          <w:color w:val="auto"/>
          <w:lang w:eastAsia="sk-SK"/>
        </w:rPr>
        <w:commentReference w:id="3"/>
      </w:r>
      <w:commentRangeEnd w:id="4"/>
      <w:r w:rsidR="00E87D95" w:rsidRPr="001159BA">
        <w:rPr>
          <w:rStyle w:val="Odkaznakomentr"/>
          <w:rFonts w:eastAsia="Times New Roman"/>
          <w:color w:val="auto"/>
          <w:lang w:eastAsia="sk-SK"/>
        </w:rPr>
        <w:commentReference w:id="4"/>
      </w:r>
      <w:r w:rsidRPr="001159BA">
        <w:rPr>
          <w:rFonts w:asciiTheme="minorHAnsi" w:hAnsiTheme="minorHAnsi" w:cs="Calibri"/>
          <w:color w:val="auto"/>
          <w:sz w:val="22"/>
          <w:szCs w:val="22"/>
        </w:rPr>
        <w:t>.</w:t>
      </w:r>
      <w:r w:rsidRPr="00F03E59">
        <w:rPr>
          <w:rFonts w:asciiTheme="minorHAnsi" w:hAnsiTheme="minorHAnsi" w:cs="Calibri"/>
          <w:color w:val="auto"/>
          <w:sz w:val="22"/>
          <w:szCs w:val="22"/>
        </w:rPr>
        <w:t xml:space="preserve"> </w:t>
      </w:r>
    </w:p>
    <w:p w14:paraId="46E466F6" w14:textId="77777777" w:rsidR="00CA2068" w:rsidRPr="00F03E59" w:rsidRDefault="00CA2068" w:rsidP="00F03E59">
      <w:pPr>
        <w:pStyle w:val="Default"/>
        <w:jc w:val="both"/>
        <w:rPr>
          <w:rFonts w:asciiTheme="minorHAnsi" w:hAnsiTheme="minorHAnsi" w:cs="Calibri"/>
          <w:color w:val="auto"/>
          <w:sz w:val="22"/>
          <w:szCs w:val="22"/>
        </w:rPr>
      </w:pPr>
    </w:p>
    <w:p w14:paraId="434EB68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12. Predávajúci je oprávnený vykonať po predchádzajúcom písomnom oznámení doručenom kupujúcemu kontrolu stavu tovaru a jeho uskladnenia. </w:t>
      </w:r>
    </w:p>
    <w:p w14:paraId="3DBCED46" w14:textId="77777777" w:rsidR="00CA2068" w:rsidRPr="00F03E59" w:rsidRDefault="00CA2068" w:rsidP="00F03E59">
      <w:pPr>
        <w:pStyle w:val="Default"/>
        <w:jc w:val="both"/>
        <w:rPr>
          <w:rFonts w:asciiTheme="minorHAnsi" w:hAnsiTheme="minorHAnsi" w:cs="Calibri"/>
          <w:color w:val="auto"/>
          <w:sz w:val="22"/>
          <w:szCs w:val="22"/>
        </w:rPr>
      </w:pPr>
    </w:p>
    <w:p w14:paraId="13E771EC"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13. Predávajúci je oprávnený kedykoľvek vykonať v konsignačnom sklade inventúru, najmenej však 1 krát za rok. Chýbajúci tovar zistený inventúrou bude kupujúcemu vyfakturovaný do 7 pracovných dní od prerokovania výsledkov inventúry. </w:t>
      </w:r>
    </w:p>
    <w:p w14:paraId="310A15E5" w14:textId="77777777" w:rsidR="00CA2068" w:rsidRPr="00F03E59" w:rsidRDefault="00CA2068" w:rsidP="00F03E59">
      <w:pPr>
        <w:pStyle w:val="Default"/>
        <w:jc w:val="both"/>
        <w:rPr>
          <w:rFonts w:asciiTheme="minorHAnsi" w:hAnsiTheme="minorHAnsi" w:cs="Calibri"/>
          <w:color w:val="auto"/>
          <w:sz w:val="22"/>
          <w:szCs w:val="22"/>
        </w:rPr>
      </w:pPr>
    </w:p>
    <w:p w14:paraId="6AF6BDA4" w14:textId="465F1FD0"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14. Ako podklad pre fakturáciu bude slúžiť výdajka / sumár výdajok kupujúceho z konsignačného skladu. Výdajku z konsignačného skladu bude vystavovať oprávnená osoba určená na základe spoločného splnomocnenia zmluvných strán. </w:t>
      </w:r>
    </w:p>
    <w:p w14:paraId="16D63969" w14:textId="77777777" w:rsidR="00CA2068" w:rsidRPr="00F03E59" w:rsidRDefault="00CA2068" w:rsidP="00F03E59">
      <w:pPr>
        <w:pStyle w:val="Default"/>
        <w:jc w:val="both"/>
        <w:rPr>
          <w:rFonts w:asciiTheme="minorHAnsi" w:hAnsiTheme="minorHAnsi" w:cs="Calibri"/>
          <w:color w:val="auto"/>
          <w:sz w:val="22"/>
          <w:szCs w:val="22"/>
        </w:rPr>
      </w:pPr>
    </w:p>
    <w:p w14:paraId="33653C4C"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15. Za tovar odobraný z konsignačného skladu na základe výdajky je kupujúci povinný zaslať predávajúcemu najmenej 1 krát za týždeň sumár výdajok tovaru z konsignačného skladu, ktorý musí obsahovať: číslo výdajky, kód tovaru, názov tovaru, množstvo tovaru, mernú jednotku, meno kto výdajku vystavil. </w:t>
      </w:r>
    </w:p>
    <w:p w14:paraId="4DC71091" w14:textId="77777777" w:rsidR="00CA2068" w:rsidRPr="00F03E59" w:rsidRDefault="00CA2068" w:rsidP="00CA2068">
      <w:pPr>
        <w:pStyle w:val="Default"/>
        <w:jc w:val="both"/>
        <w:rPr>
          <w:rFonts w:asciiTheme="minorHAnsi" w:hAnsiTheme="minorHAnsi"/>
          <w:color w:val="auto"/>
          <w:sz w:val="22"/>
          <w:szCs w:val="22"/>
        </w:rPr>
      </w:pPr>
    </w:p>
    <w:p w14:paraId="68D36629"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16. Kupujúci môže vrátiť naskladnený tovar predávajúcemu po vzájomnej dohode s predávajúcim. Vrátený tovar odovzdá kupujúci predávajúcemu nepoškodený. Predávajúci má právo odmietnuť vrátenie tovaru, ak je tento pri doručení predávajúcemu poškodený alebo zničený. V takomto prípade škodu za poškodený tovar znáša kupujúci. </w:t>
      </w:r>
    </w:p>
    <w:p w14:paraId="11032AC8" w14:textId="77777777" w:rsidR="00CA2068" w:rsidRPr="00F03E59" w:rsidRDefault="00CA2068" w:rsidP="00F03E59">
      <w:pPr>
        <w:pStyle w:val="Default"/>
        <w:jc w:val="both"/>
        <w:rPr>
          <w:rFonts w:asciiTheme="minorHAnsi" w:hAnsiTheme="minorHAnsi" w:cs="Calibri"/>
          <w:color w:val="auto"/>
          <w:sz w:val="22"/>
          <w:szCs w:val="22"/>
        </w:rPr>
      </w:pPr>
    </w:p>
    <w:p w14:paraId="418D061C"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17. 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 </w:t>
      </w:r>
    </w:p>
    <w:p w14:paraId="5A3036A3" w14:textId="77777777" w:rsidR="00CA2068" w:rsidRPr="00F03E59" w:rsidRDefault="00CA2068" w:rsidP="00F03E59">
      <w:pPr>
        <w:pStyle w:val="Default"/>
        <w:jc w:val="both"/>
        <w:rPr>
          <w:rFonts w:asciiTheme="minorHAnsi" w:hAnsiTheme="minorHAnsi" w:cs="Calibri"/>
          <w:color w:val="auto"/>
          <w:sz w:val="22"/>
          <w:szCs w:val="22"/>
        </w:rPr>
      </w:pPr>
    </w:p>
    <w:p w14:paraId="06ACFC96" w14:textId="1F2540B0"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18. V prípade </w:t>
      </w:r>
      <w:r w:rsidR="004228C1">
        <w:rPr>
          <w:rFonts w:asciiTheme="minorHAnsi" w:hAnsiTheme="minorHAnsi" w:cs="Calibri"/>
          <w:color w:val="auto"/>
          <w:sz w:val="22"/>
          <w:szCs w:val="22"/>
        </w:rPr>
        <w:t xml:space="preserve">viditeľných </w:t>
      </w:r>
      <w:r w:rsidRPr="00F03E59">
        <w:rPr>
          <w:rFonts w:asciiTheme="minorHAnsi" w:hAnsiTheme="minorHAnsi" w:cs="Calibri"/>
          <w:color w:val="auto"/>
          <w:sz w:val="22"/>
          <w:szCs w:val="22"/>
        </w:rPr>
        <w:t>škôd spôsobených prepravou,</w:t>
      </w:r>
      <w:r w:rsidR="004228C1">
        <w:rPr>
          <w:rFonts w:asciiTheme="minorHAnsi" w:hAnsiTheme="minorHAnsi" w:cs="Calibri"/>
          <w:color w:val="auto"/>
          <w:sz w:val="22"/>
          <w:szCs w:val="22"/>
        </w:rPr>
        <w:t xml:space="preserve"> je </w:t>
      </w:r>
      <w:r w:rsidRPr="00F03E59">
        <w:rPr>
          <w:rFonts w:asciiTheme="minorHAnsi" w:hAnsiTheme="minorHAnsi" w:cs="Calibri"/>
          <w:color w:val="auto"/>
          <w:sz w:val="22"/>
          <w:szCs w:val="22"/>
        </w:rPr>
        <w:t xml:space="preserve"> kupujúci  povinný</w:t>
      </w:r>
      <w:r w:rsidR="004228C1">
        <w:rPr>
          <w:rFonts w:asciiTheme="minorHAnsi" w:hAnsiTheme="minorHAnsi" w:cs="Calibri"/>
          <w:color w:val="auto"/>
          <w:sz w:val="22"/>
          <w:szCs w:val="22"/>
        </w:rPr>
        <w:t xml:space="preserve"> o tejto skutočnosti bezodkladne </w:t>
      </w:r>
      <w:r w:rsidRPr="00F03E59">
        <w:rPr>
          <w:rFonts w:asciiTheme="minorHAnsi" w:hAnsiTheme="minorHAnsi" w:cs="Calibri"/>
          <w:color w:val="auto"/>
          <w:sz w:val="22"/>
          <w:szCs w:val="22"/>
        </w:rPr>
        <w:t xml:space="preserve"> </w:t>
      </w:r>
      <w:r w:rsidR="004228C1">
        <w:rPr>
          <w:rFonts w:asciiTheme="minorHAnsi" w:hAnsiTheme="minorHAnsi" w:cs="Calibri"/>
          <w:color w:val="auto"/>
          <w:sz w:val="22"/>
          <w:szCs w:val="22"/>
        </w:rPr>
        <w:t>informovať predávajúceho a ďalej je povinný zabezpečiť dôkazy – fotodokumentáciu ako aj v prepravných dokumentoch toto poškodenie uviesť</w:t>
      </w:r>
      <w:r w:rsidR="0036396D">
        <w:rPr>
          <w:rFonts w:asciiTheme="minorHAnsi" w:hAnsiTheme="minorHAnsi" w:cs="Calibri"/>
          <w:color w:val="auto"/>
          <w:sz w:val="22"/>
          <w:szCs w:val="22"/>
        </w:rPr>
        <w:t xml:space="preserve"> ak to tieto doklady umožňujú</w:t>
      </w:r>
      <w:r w:rsidR="004228C1">
        <w:rPr>
          <w:rFonts w:asciiTheme="minorHAnsi" w:hAnsiTheme="minorHAnsi" w:cs="Calibri"/>
          <w:color w:val="auto"/>
          <w:sz w:val="22"/>
          <w:szCs w:val="22"/>
        </w:rPr>
        <w:t xml:space="preserve">. Prepravné poistenie a nároky z neho bude zabezpečovať a poistné udalosti riešiť predávajúci. </w:t>
      </w:r>
      <w:r w:rsidRPr="00F03E59">
        <w:rPr>
          <w:rFonts w:asciiTheme="minorHAnsi" w:hAnsiTheme="minorHAnsi" w:cs="Calibri"/>
          <w:color w:val="auto"/>
          <w:sz w:val="22"/>
          <w:szCs w:val="22"/>
        </w:rPr>
        <w:t xml:space="preserve"> Skryté vady musí kupujúci reklamovať hneď po ich zistení, najneskôr však pred uplynutím záručnej lehoty. Kupujúci je povinný neodkladne informovať predávajúceho o všetkých nedostatkoch, ktoré sa vyskytli na skladovanom tovare. </w:t>
      </w:r>
    </w:p>
    <w:p w14:paraId="3562B327" w14:textId="77777777" w:rsidR="00CA2068" w:rsidRPr="00F03E59" w:rsidRDefault="00CA2068" w:rsidP="00F03E59">
      <w:pPr>
        <w:pStyle w:val="Default"/>
        <w:jc w:val="both"/>
        <w:rPr>
          <w:rFonts w:asciiTheme="minorHAnsi" w:hAnsiTheme="minorHAnsi" w:cs="Calibri"/>
          <w:color w:val="auto"/>
          <w:sz w:val="22"/>
          <w:szCs w:val="22"/>
        </w:rPr>
      </w:pPr>
    </w:p>
    <w:p w14:paraId="267F9C8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19. Na prípady poškodenia tovaru v sklade kupujúceho nesprávnym uskladnením, resp. nesprávnou manipuláciou sa záruka nevzťahuje. Škody na takomto tovare znáša v plnom rozsahu kupujúci. </w:t>
      </w:r>
    </w:p>
    <w:p w14:paraId="090FFB98" w14:textId="77777777" w:rsidR="0036396D" w:rsidRDefault="0036396D" w:rsidP="00F03E59">
      <w:pPr>
        <w:pStyle w:val="Default"/>
        <w:jc w:val="both"/>
        <w:rPr>
          <w:rFonts w:asciiTheme="minorHAnsi" w:hAnsiTheme="minorHAnsi" w:cs="Calibri"/>
          <w:color w:val="auto"/>
          <w:sz w:val="22"/>
          <w:szCs w:val="22"/>
        </w:rPr>
      </w:pPr>
    </w:p>
    <w:p w14:paraId="08A5048C" w14:textId="4533B981"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20. Zmluvné strany sa dohodli, že kupujúci nebude uskladňovať tovar do konsignačného skladu </w:t>
      </w:r>
      <w:r w:rsidR="0036396D">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od iných osôb ako od predávajúceho. </w:t>
      </w:r>
    </w:p>
    <w:p w14:paraId="3DAC1AFE" w14:textId="77777777" w:rsidR="00CA2068" w:rsidRPr="00F03E59" w:rsidRDefault="00CA2068" w:rsidP="00F03E59">
      <w:pPr>
        <w:pStyle w:val="Default"/>
        <w:jc w:val="both"/>
        <w:rPr>
          <w:rFonts w:asciiTheme="minorHAnsi" w:hAnsiTheme="minorHAnsi" w:cs="Calibri"/>
          <w:color w:val="auto"/>
          <w:sz w:val="22"/>
          <w:szCs w:val="22"/>
        </w:rPr>
      </w:pPr>
    </w:p>
    <w:p w14:paraId="0E945B97"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21. Vlastnícke právo k tovaru uskladnenému v konsignačnom sklade prechádza na kupujúceho jeho odobraním zo skladu na základe vystavenej výdajky. </w:t>
      </w:r>
    </w:p>
    <w:p w14:paraId="15F1A493" w14:textId="77777777" w:rsidR="009F1568" w:rsidRDefault="009F1568" w:rsidP="00F03E59">
      <w:pPr>
        <w:pStyle w:val="Default"/>
        <w:jc w:val="both"/>
        <w:rPr>
          <w:rFonts w:asciiTheme="minorHAnsi" w:hAnsiTheme="minorHAnsi" w:cs="Calibri"/>
          <w:color w:val="auto"/>
          <w:sz w:val="22"/>
          <w:szCs w:val="22"/>
        </w:rPr>
      </w:pPr>
    </w:p>
    <w:p w14:paraId="72435219" w14:textId="4B49CAB6" w:rsidR="009F1568" w:rsidRPr="00F03E59" w:rsidRDefault="009F1568"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 xml:space="preserve">22. </w:t>
      </w:r>
      <w:r w:rsidRPr="000F361A">
        <w:rPr>
          <w:rFonts w:ascii="Calibri" w:hAnsi="Calibri"/>
          <w:sz w:val="22"/>
          <w:szCs w:val="22"/>
        </w:rPr>
        <w:t xml:space="preserve">V prípade ukončenia tejto rámcovej dohody  je </w:t>
      </w:r>
      <w:r>
        <w:rPr>
          <w:rFonts w:ascii="Calibri" w:hAnsi="Calibri"/>
          <w:sz w:val="22"/>
          <w:szCs w:val="22"/>
        </w:rPr>
        <w:t xml:space="preserve">predávajúci </w:t>
      </w:r>
      <w:r w:rsidRPr="000F361A">
        <w:rPr>
          <w:rFonts w:ascii="Calibri" w:hAnsi="Calibri"/>
          <w:sz w:val="22"/>
          <w:szCs w:val="22"/>
        </w:rPr>
        <w:t xml:space="preserve"> povinný </w:t>
      </w:r>
      <w:r>
        <w:rPr>
          <w:rFonts w:ascii="Calibri" w:hAnsi="Calibri"/>
          <w:sz w:val="22"/>
          <w:szCs w:val="22"/>
        </w:rPr>
        <w:t xml:space="preserve"> prevziať späť všetok tovar nachádzajúci sa v konsignačných skladoch a súčasne tieto priestory vypratať do 14 dní od ukončenia tejto rámcovej dohody. </w:t>
      </w:r>
    </w:p>
    <w:p w14:paraId="6C8A771C" w14:textId="77777777" w:rsidR="000C1BEC" w:rsidRPr="00F03E59" w:rsidRDefault="000C1BEC" w:rsidP="00F03E59">
      <w:pPr>
        <w:pStyle w:val="Default"/>
        <w:jc w:val="both"/>
        <w:rPr>
          <w:rFonts w:asciiTheme="minorHAnsi" w:hAnsiTheme="minorHAnsi" w:cs="Calibri"/>
          <w:color w:val="auto"/>
          <w:sz w:val="22"/>
          <w:szCs w:val="22"/>
        </w:rPr>
      </w:pPr>
    </w:p>
    <w:p w14:paraId="37DA7EE6"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54430988"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 </w:t>
      </w:r>
      <w:r>
        <w:rPr>
          <w:rFonts w:asciiTheme="minorHAnsi" w:hAnsiTheme="minorHAnsi" w:cs="Calibri"/>
          <w:color w:val="auto"/>
          <w:sz w:val="22"/>
          <w:szCs w:val="22"/>
        </w:rPr>
        <w:t xml:space="preserve"> </w:t>
      </w:r>
      <w:r w:rsidR="000C1BEC" w:rsidRPr="00F03E59">
        <w:rPr>
          <w:rFonts w:asciiTheme="minorHAnsi" w:hAnsiTheme="minorHAnsi" w:cs="Calibri"/>
          <w:b/>
          <w:bCs/>
          <w:color w:val="auto"/>
          <w:sz w:val="22"/>
          <w:szCs w:val="22"/>
        </w:rPr>
        <w:t xml:space="preserve">Práva a povinnosti zmluvných strán </w:t>
      </w:r>
    </w:p>
    <w:p w14:paraId="3B3AB216" w14:textId="77777777" w:rsidR="004228C1" w:rsidRPr="00F03E59" w:rsidRDefault="004228C1" w:rsidP="00F03E59">
      <w:pPr>
        <w:pStyle w:val="Default"/>
        <w:jc w:val="both"/>
        <w:rPr>
          <w:rFonts w:asciiTheme="minorHAnsi" w:hAnsiTheme="minorHAnsi" w:cs="Calibri"/>
          <w:color w:val="auto"/>
          <w:sz w:val="22"/>
          <w:szCs w:val="22"/>
        </w:rPr>
      </w:pPr>
    </w:p>
    <w:p w14:paraId="2AD1874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Predávajúci sa zaväzuje dodávať predmet rámcovej dohody vo vlastnom mene a na vlastnú zodpovednosť podľa platných predpisov. </w:t>
      </w:r>
    </w:p>
    <w:p w14:paraId="433FF667" w14:textId="77777777" w:rsidR="00CA2068" w:rsidRPr="00F03E59" w:rsidRDefault="00CA2068" w:rsidP="00F03E59">
      <w:pPr>
        <w:pStyle w:val="Default"/>
        <w:jc w:val="both"/>
        <w:rPr>
          <w:rFonts w:asciiTheme="minorHAnsi" w:hAnsiTheme="minorHAnsi" w:cs="Calibri"/>
          <w:color w:val="auto"/>
          <w:sz w:val="22"/>
          <w:szCs w:val="22"/>
        </w:rPr>
      </w:pPr>
    </w:p>
    <w:p w14:paraId="07DCA311"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Predávajúci je zodpovedný za to, že dodaný tovar zodpovedá kvalite v akej bol prezentovaný kupujúcemu vo verejnej súťaži, čo počas celej doby platnosti rámcovej dohody deklaruje platným prehlásením schváleného alebo neschváleného distribútora o dodaní originálnych náhradných dielov alebo dielov vyhovujúcej akosti. </w:t>
      </w:r>
    </w:p>
    <w:p w14:paraId="366867E4" w14:textId="77777777" w:rsidR="00CA2068" w:rsidRPr="00F03E59" w:rsidRDefault="00CA2068" w:rsidP="00F03E59">
      <w:pPr>
        <w:pStyle w:val="Default"/>
        <w:jc w:val="both"/>
        <w:rPr>
          <w:rFonts w:asciiTheme="minorHAnsi" w:hAnsiTheme="minorHAnsi" w:cs="Calibri"/>
          <w:color w:val="auto"/>
          <w:sz w:val="22"/>
          <w:szCs w:val="22"/>
        </w:rPr>
      </w:pPr>
    </w:p>
    <w:p w14:paraId="5E666FD1"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Predávajúci na požiadanie kupujúceho poskytne všetky podklady súvisiace s predmetom rámcovej dohody, a to napríklad výsledky kvality a atesty na dodaný tovar. </w:t>
      </w:r>
    </w:p>
    <w:p w14:paraId="1ADC8489" w14:textId="77777777" w:rsidR="00CA2068" w:rsidRPr="00F03E59" w:rsidRDefault="00CA2068" w:rsidP="00F03E59">
      <w:pPr>
        <w:pStyle w:val="Default"/>
        <w:jc w:val="both"/>
        <w:rPr>
          <w:rFonts w:asciiTheme="minorHAnsi" w:hAnsiTheme="minorHAnsi" w:cs="Calibri"/>
          <w:color w:val="auto"/>
          <w:sz w:val="22"/>
          <w:szCs w:val="22"/>
        </w:rPr>
      </w:pPr>
    </w:p>
    <w:p w14:paraId="18D54CEB" w14:textId="5BDCEA7A" w:rsidR="000C1BEC" w:rsidRPr="00F03E59" w:rsidRDefault="00CA2068"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4</w:t>
      </w:r>
      <w:r w:rsidR="000C1BEC" w:rsidRPr="00F03E59">
        <w:rPr>
          <w:rFonts w:asciiTheme="minorHAnsi" w:hAnsiTheme="minorHAnsi" w:cs="Calibri"/>
          <w:color w:val="auto"/>
          <w:sz w:val="22"/>
          <w:szCs w:val="22"/>
        </w:rPr>
        <w:t>. Kupujúci si vyhradzuje právo neodobrať celý sortiment a množstvo tovaru uvedené v prílohe č. 1 tejto rámcovej dohody</w:t>
      </w:r>
      <w:r w:rsidR="002D504E">
        <w:rPr>
          <w:rFonts w:asciiTheme="minorHAnsi" w:hAnsiTheme="minorHAnsi" w:cs="Calibri"/>
          <w:color w:val="auto"/>
          <w:sz w:val="22"/>
          <w:szCs w:val="22"/>
        </w:rPr>
        <w:t xml:space="preserve"> a skutočné množstvo bude urečené podľa potrieb kupujúceho.</w:t>
      </w:r>
      <w:r w:rsidR="00971E64">
        <w:rPr>
          <w:rFonts w:asciiTheme="minorHAnsi" w:hAnsiTheme="minorHAnsi" w:cs="Calibri"/>
          <w:color w:val="auto"/>
          <w:sz w:val="22"/>
          <w:szCs w:val="22"/>
        </w:rPr>
        <w:t>.</w:t>
      </w:r>
    </w:p>
    <w:p w14:paraId="49F4A258"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4904F50B"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 Reklamácie a nároky z chýb </w:t>
      </w:r>
    </w:p>
    <w:p w14:paraId="451C353E" w14:textId="77777777" w:rsidR="002D504E" w:rsidRPr="00F03E59" w:rsidRDefault="002D504E" w:rsidP="00F03E59">
      <w:pPr>
        <w:pStyle w:val="Default"/>
        <w:jc w:val="both"/>
        <w:rPr>
          <w:rFonts w:asciiTheme="minorHAnsi" w:hAnsiTheme="minorHAnsi" w:cs="Calibri"/>
          <w:color w:val="auto"/>
          <w:sz w:val="22"/>
          <w:szCs w:val="22"/>
        </w:rPr>
      </w:pPr>
    </w:p>
    <w:p w14:paraId="5E397020"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Vady dodaného tovaru, ktoré je možné zistiť pri bežnej kontrole, musia byť kupujúcim reklamované do 15 dní od odobratia tovaru na základe výdajky. </w:t>
      </w:r>
    </w:p>
    <w:p w14:paraId="5C8F6041" w14:textId="77777777" w:rsidR="00CA2068" w:rsidRPr="00F03E59" w:rsidRDefault="00CA2068" w:rsidP="00CA2068">
      <w:pPr>
        <w:pStyle w:val="Default"/>
        <w:jc w:val="both"/>
        <w:rPr>
          <w:rFonts w:asciiTheme="minorHAnsi" w:hAnsiTheme="minorHAnsi"/>
          <w:color w:val="auto"/>
          <w:sz w:val="22"/>
          <w:szCs w:val="22"/>
        </w:rPr>
      </w:pPr>
    </w:p>
    <w:p w14:paraId="036C754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2. Reklamáciu z titulu vád predávajúci vybaví najneskôr do 30 dní od jej doručenia spôsobom určeným kupujúcim z nižšie uvedených možností a ak kupujúci neurčí, vybaví reklamáciu jedným z nasledovných spôsobov</w:t>
      </w:r>
      <w:r w:rsidRPr="00F03E59">
        <w:rPr>
          <w:rFonts w:asciiTheme="minorHAnsi" w:hAnsiTheme="minorHAnsi" w:cs="Calibri"/>
          <w:b/>
          <w:bCs/>
          <w:color w:val="auto"/>
          <w:sz w:val="22"/>
          <w:szCs w:val="22"/>
        </w:rPr>
        <w:t xml:space="preserve">: </w:t>
      </w:r>
    </w:p>
    <w:p w14:paraId="72DC128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odstránením vád alebo dodaním nového tovaru, </w:t>
      </w:r>
    </w:p>
    <w:p w14:paraId="7FC0FC1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 dobropisom, odsúhlaseným obidvomi zmluvnými stranami. </w:t>
      </w:r>
    </w:p>
    <w:p w14:paraId="29951AFD"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58391AC6"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VII. Ceny a platobné podmienky </w:t>
      </w:r>
    </w:p>
    <w:p w14:paraId="66336D14" w14:textId="77777777" w:rsidR="002D504E" w:rsidRPr="00F03E59" w:rsidRDefault="002D504E" w:rsidP="00F03E59">
      <w:pPr>
        <w:pStyle w:val="Default"/>
        <w:jc w:val="both"/>
        <w:rPr>
          <w:rFonts w:asciiTheme="minorHAnsi" w:hAnsiTheme="minorHAnsi" w:cs="Calibri"/>
          <w:color w:val="auto"/>
          <w:sz w:val="22"/>
          <w:szCs w:val="22"/>
        </w:rPr>
      </w:pPr>
    </w:p>
    <w:p w14:paraId="21C506FB"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Jednotkové ceny uvedené v prílohe č.1 tejto rámcovej dohody sú maximálne. </w:t>
      </w:r>
    </w:p>
    <w:p w14:paraId="1EA997FD" w14:textId="77777777" w:rsidR="00CA2068" w:rsidRPr="00F03E59" w:rsidRDefault="00CA2068" w:rsidP="00F03E59">
      <w:pPr>
        <w:pStyle w:val="Default"/>
        <w:jc w:val="both"/>
        <w:rPr>
          <w:rFonts w:asciiTheme="minorHAnsi" w:hAnsiTheme="minorHAnsi" w:cs="Calibri"/>
          <w:color w:val="auto"/>
          <w:sz w:val="22"/>
          <w:szCs w:val="22"/>
        </w:rPr>
      </w:pPr>
    </w:p>
    <w:p w14:paraId="6B387F5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Cena je stanovená ako platná pre kupujúcim stanovený rozsah predmetu rámcovej dohody na obdobie podľa čl. III. tejto rámcovej dohody. Predávajúci sa zaväzuje vo všetkých daňových dokladoch – faktúrach uvádzať číslo tejto rámcovej dohody, na základe ktorého bolo realizované plnenie s odvolaním sa na túto rámcovú dohodu. </w:t>
      </w:r>
    </w:p>
    <w:p w14:paraId="717A939B" w14:textId="77777777" w:rsidR="00CA2068" w:rsidRPr="00F03E59" w:rsidRDefault="00CA2068" w:rsidP="00F03E59">
      <w:pPr>
        <w:pStyle w:val="Default"/>
        <w:jc w:val="both"/>
        <w:rPr>
          <w:rFonts w:asciiTheme="minorHAnsi" w:hAnsiTheme="minorHAnsi" w:cs="Calibri"/>
          <w:color w:val="auto"/>
          <w:sz w:val="22"/>
          <w:szCs w:val="22"/>
        </w:rPr>
      </w:pPr>
    </w:p>
    <w:p w14:paraId="067DA18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Daň z pridanej hodnoty sa bude fakturovať v zmysle zákona č.222/2004 Z. z. o dani z pridanej hodnoty v znení neskorších predpisov. Faktúra musí mať náležitosti daňového dokladu a musí byť vystavená v súlade so zákonom. </w:t>
      </w:r>
    </w:p>
    <w:p w14:paraId="1CA9F057" w14:textId="77777777" w:rsidR="00CA2068" w:rsidRPr="00F03E59" w:rsidRDefault="00CA2068" w:rsidP="00F03E59">
      <w:pPr>
        <w:pStyle w:val="Default"/>
        <w:jc w:val="both"/>
        <w:rPr>
          <w:rFonts w:asciiTheme="minorHAnsi" w:hAnsiTheme="minorHAnsi" w:cs="Calibri"/>
          <w:color w:val="auto"/>
          <w:sz w:val="22"/>
          <w:szCs w:val="22"/>
        </w:rPr>
      </w:pPr>
    </w:p>
    <w:p w14:paraId="3E75F39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4. Kupujúci sa zaväzuje zaplatiť fakturovanú cenu v lehote splatnosti 30 dní od doručenia faktúry. Za zaplatenie sa považuje pripísanie dohodnutej kúpnej ceny na účet predávajúceho. Faktúry sa budú vystavovať k 15. dňu a k poslednému dňu v kalendárnom mesiaci na základe výdajok tovaru z konsignačného skladu. Takto určené dni sú považované za deň dodania tovaru a tým uskutočnenia zdaniteľného plnenia pre účely zá</w:t>
      </w:r>
      <w:r w:rsidR="00CA2068">
        <w:rPr>
          <w:rFonts w:asciiTheme="minorHAnsi" w:hAnsiTheme="minorHAnsi" w:cs="Calibri"/>
          <w:color w:val="auto"/>
          <w:sz w:val="22"/>
          <w:szCs w:val="22"/>
        </w:rPr>
        <w:t>kona o dani z pridanej hodnoty.</w:t>
      </w:r>
    </w:p>
    <w:p w14:paraId="4E0F250D" w14:textId="77777777" w:rsidR="00CA2068" w:rsidRPr="00F03E59" w:rsidRDefault="00CA2068" w:rsidP="00F03E59">
      <w:pPr>
        <w:pStyle w:val="Default"/>
        <w:jc w:val="both"/>
        <w:rPr>
          <w:rFonts w:asciiTheme="minorHAnsi" w:hAnsiTheme="minorHAnsi" w:cs="Calibri"/>
          <w:color w:val="auto"/>
          <w:sz w:val="22"/>
          <w:szCs w:val="22"/>
        </w:rPr>
      </w:pPr>
    </w:p>
    <w:p w14:paraId="360D2FD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 </w:t>
      </w:r>
    </w:p>
    <w:p w14:paraId="32F186A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za úhradu od 5 do 30 dní pred uplynutím lehoty splatnosti - skonto vo výške 1% z fakturovanej ceny bez DPH. </w:t>
      </w:r>
    </w:p>
    <w:p w14:paraId="76C780F1" w14:textId="77777777" w:rsidR="000C1BEC" w:rsidRPr="00F03E59" w:rsidRDefault="000C1BEC" w:rsidP="00F03E59">
      <w:pPr>
        <w:pStyle w:val="Default"/>
        <w:jc w:val="both"/>
        <w:rPr>
          <w:rFonts w:asciiTheme="minorHAnsi" w:hAnsiTheme="minorHAnsi" w:cs="Calibri"/>
          <w:color w:val="auto"/>
          <w:sz w:val="22"/>
          <w:szCs w:val="22"/>
        </w:rPr>
      </w:pPr>
    </w:p>
    <w:p w14:paraId="5EAA9A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Predávajúci zároveň súhlasí, že zo strany LESOV Slovenskej republiky, štátny podnik bude už úhrada ponížená o alikvotnú výšku skonta, t.j. bude vykonaný zápočet. Predávajúci sa zároveň zaväzuje bezodkladne vystaviť a poslať LESOM Slovenskej republiky, štátny podnik doklad o vyčíslení skonta - finančného bonusu. </w:t>
      </w:r>
    </w:p>
    <w:p w14:paraId="51EE8CC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Pri poskytnutí zľavy z pôvodnej ceny po vzniku daňovej povinnosti formou finančného bonusu, tzv. skonta, obidve zmluvné strany súhlasia s postupom v zmysle zák. č. 222/2004 Z. z. o dani z pridanej hodnoty , § 25, ods. (6), t.j. predávajúci vyhotoví v súvislosti s DPH len nedaňový doklad - tzv. finančný dobropis, za účelom finančného vyrovnania uplatnenej zľavy. </w:t>
      </w:r>
    </w:p>
    <w:p w14:paraId="275ACB5A" w14:textId="77777777" w:rsidR="002D504E" w:rsidRDefault="002D504E" w:rsidP="00F03E59">
      <w:pPr>
        <w:pStyle w:val="Default"/>
        <w:jc w:val="both"/>
        <w:rPr>
          <w:rFonts w:asciiTheme="minorHAnsi" w:hAnsiTheme="minorHAnsi" w:cs="Calibri"/>
          <w:b/>
          <w:bCs/>
          <w:color w:val="auto"/>
          <w:sz w:val="22"/>
          <w:szCs w:val="22"/>
        </w:rPr>
      </w:pPr>
    </w:p>
    <w:p w14:paraId="61380C8B" w14:textId="77777777" w:rsidR="002D504E" w:rsidRDefault="002D504E" w:rsidP="00F03E59">
      <w:pPr>
        <w:pStyle w:val="Default"/>
        <w:jc w:val="both"/>
        <w:rPr>
          <w:rFonts w:asciiTheme="minorHAnsi" w:hAnsiTheme="minorHAnsi" w:cs="Calibri"/>
          <w:b/>
          <w:bCs/>
          <w:color w:val="auto"/>
          <w:sz w:val="22"/>
          <w:szCs w:val="22"/>
        </w:rPr>
      </w:pPr>
    </w:p>
    <w:p w14:paraId="0B988E5B" w14:textId="77777777" w:rsidR="000C1BEC" w:rsidRDefault="00CB5DFA"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7C4A1B">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VIII. Zmluvné sankcie </w:t>
      </w:r>
    </w:p>
    <w:p w14:paraId="5DEC8523" w14:textId="77777777" w:rsidR="002D504E" w:rsidRPr="00F03E59" w:rsidRDefault="002D504E" w:rsidP="00F03E59">
      <w:pPr>
        <w:pStyle w:val="Default"/>
        <w:jc w:val="both"/>
        <w:rPr>
          <w:rFonts w:asciiTheme="minorHAnsi" w:hAnsiTheme="minorHAnsi" w:cs="Calibri"/>
          <w:color w:val="auto"/>
          <w:sz w:val="22"/>
          <w:szCs w:val="22"/>
        </w:rPr>
      </w:pPr>
    </w:p>
    <w:p w14:paraId="7699FBE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V prípade, že kupujúci nesplní svoj záväzok v zmysle bodu 4. čl. VII., predávajúci je oprávnený uplatniť si voči kupujúcemu úrok z omeškania vo výške určenej na základe príslušných ustanovení zákona z nezaplatenej sumy za každý deň omeškania úhrady. </w:t>
      </w:r>
    </w:p>
    <w:p w14:paraId="0C615AEF" w14:textId="77777777" w:rsidR="00CA2068" w:rsidRPr="00F03E59" w:rsidRDefault="00CA2068" w:rsidP="00F03E59">
      <w:pPr>
        <w:pStyle w:val="Default"/>
        <w:jc w:val="both"/>
        <w:rPr>
          <w:rFonts w:asciiTheme="minorHAnsi" w:hAnsiTheme="minorHAnsi" w:cs="Calibri"/>
          <w:color w:val="auto"/>
          <w:sz w:val="22"/>
          <w:szCs w:val="22"/>
        </w:rPr>
      </w:pPr>
    </w:p>
    <w:p w14:paraId="0DEA351B" w14:textId="283F88F4" w:rsidR="000C1BEC" w:rsidRDefault="000C1BEC" w:rsidP="00BF6815">
      <w:pPr>
        <w:pStyle w:val="Default"/>
        <w:numPr>
          <w:ilvl w:val="0"/>
          <w:numId w:val="28"/>
        </w:numPr>
        <w:tabs>
          <w:tab w:val="left" w:pos="284"/>
        </w:tabs>
        <w:ind w:left="0" w:firstLine="0"/>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V prípade, ak predávajúci nedodá objednaný predmet zmluvy na základe objednávky riadne a včas, kupujúci je oprávnený uplatniť si voči predávajúcemu zmluvnú pokutu vo výške 20 % z ceny nedodaného predmetu </w:t>
      </w:r>
      <w:r w:rsidR="00F069A8">
        <w:rPr>
          <w:rFonts w:asciiTheme="minorHAnsi" w:hAnsiTheme="minorHAnsi" w:cs="Calibri"/>
          <w:color w:val="auto"/>
          <w:sz w:val="22"/>
          <w:szCs w:val="22"/>
        </w:rPr>
        <w:t xml:space="preserve">zo </w:t>
      </w:r>
      <w:r w:rsidRPr="00F03E59">
        <w:rPr>
          <w:rFonts w:asciiTheme="minorHAnsi" w:hAnsiTheme="minorHAnsi" w:cs="Calibri"/>
          <w:color w:val="auto"/>
          <w:sz w:val="22"/>
          <w:szCs w:val="22"/>
        </w:rPr>
        <w:t xml:space="preserve">zadanej objednávky. </w:t>
      </w:r>
    </w:p>
    <w:p w14:paraId="2FA26454" w14:textId="77777777" w:rsidR="00F069A8" w:rsidRPr="00F03E59" w:rsidRDefault="00F069A8" w:rsidP="00BF6815">
      <w:pPr>
        <w:pStyle w:val="Default"/>
        <w:ind w:left="720"/>
        <w:jc w:val="both"/>
        <w:rPr>
          <w:rFonts w:asciiTheme="minorHAnsi" w:hAnsiTheme="minorHAnsi" w:cs="Calibri"/>
          <w:color w:val="auto"/>
          <w:sz w:val="22"/>
          <w:szCs w:val="22"/>
        </w:rPr>
      </w:pPr>
    </w:p>
    <w:p w14:paraId="6D03FBB6"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V prípade, ak kupujúci odstúpi od tejto rámcovej dohody z dôvodu jej porušenia na strane predávajúceho, môže si uplatniť zmluvnú pokutu vo výške 5 % z nevyčerpaného finančného limitu - vysúťaženej ceny predmetu zákazky. </w:t>
      </w:r>
    </w:p>
    <w:p w14:paraId="4CDC6A14" w14:textId="77777777" w:rsidR="00CA2068" w:rsidRPr="00F03E59" w:rsidRDefault="00CA2068" w:rsidP="00F03E59">
      <w:pPr>
        <w:pStyle w:val="Default"/>
        <w:jc w:val="both"/>
        <w:rPr>
          <w:rFonts w:asciiTheme="minorHAnsi" w:hAnsiTheme="minorHAnsi" w:cs="Calibri"/>
          <w:color w:val="auto"/>
          <w:sz w:val="22"/>
          <w:szCs w:val="22"/>
        </w:rPr>
      </w:pPr>
    </w:p>
    <w:p w14:paraId="3EDE6FEF" w14:textId="6C812B78"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Kupujúci je povinný prizvať predávajúceho na posúdenie oprávnenosti reklamácie. Ak predávajúci mešká s vybavením reklamácie viac ako 3 dni, kupujúci je oprávnený účtovať zmluvnú pokutu vo výške </w:t>
      </w:r>
      <w:r w:rsidR="00F069A8">
        <w:rPr>
          <w:rFonts w:asciiTheme="minorHAnsi" w:hAnsiTheme="minorHAnsi" w:cs="Calibri"/>
          <w:color w:val="auto"/>
          <w:sz w:val="22"/>
          <w:szCs w:val="22"/>
        </w:rPr>
        <w:t>0,</w:t>
      </w:r>
      <w:r w:rsidRPr="00F03E59">
        <w:rPr>
          <w:rFonts w:asciiTheme="minorHAnsi" w:hAnsiTheme="minorHAnsi" w:cs="Calibri"/>
          <w:color w:val="auto"/>
          <w:sz w:val="22"/>
          <w:szCs w:val="22"/>
        </w:rPr>
        <w:t xml:space="preserve">1 % z hodnoty reklamovaného predmetu za každý deň omeškania s vybavením reklamácie. </w:t>
      </w:r>
    </w:p>
    <w:p w14:paraId="76790886" w14:textId="77777777" w:rsidR="00CA2068" w:rsidRPr="00F03E59" w:rsidRDefault="00CA2068" w:rsidP="00F03E59">
      <w:pPr>
        <w:pStyle w:val="Default"/>
        <w:jc w:val="both"/>
        <w:rPr>
          <w:rFonts w:asciiTheme="minorHAnsi" w:hAnsiTheme="minorHAnsi" w:cs="Calibri"/>
          <w:color w:val="auto"/>
          <w:sz w:val="22"/>
          <w:szCs w:val="22"/>
        </w:rPr>
      </w:pPr>
    </w:p>
    <w:p w14:paraId="1C4901A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Popri zmluvnej pokute má kupujúci právo požadovať aj náhradu škody vo výške prevyšujúcej zmluvnú pokutu. Zmluvnú pokutu v zmysle tohto článku je možné kumulovať. </w:t>
      </w:r>
    </w:p>
    <w:p w14:paraId="37D23393" w14:textId="77777777" w:rsidR="000C1BEC" w:rsidRPr="00F03E59" w:rsidRDefault="000C1BEC" w:rsidP="00F03E59">
      <w:pPr>
        <w:pStyle w:val="Default"/>
        <w:jc w:val="both"/>
        <w:rPr>
          <w:rFonts w:asciiTheme="minorHAnsi" w:hAnsiTheme="minorHAnsi" w:cs="Calibri"/>
          <w:color w:val="auto"/>
          <w:sz w:val="22"/>
          <w:szCs w:val="22"/>
        </w:rPr>
      </w:pPr>
    </w:p>
    <w:p w14:paraId="22FA7D5A" w14:textId="77777777" w:rsidR="00D90F62"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5677F7E6" w14:textId="77777777" w:rsidR="00D90F62" w:rsidRDefault="00D90F62" w:rsidP="00F03E59">
      <w:pPr>
        <w:pStyle w:val="Default"/>
        <w:jc w:val="both"/>
        <w:rPr>
          <w:rFonts w:asciiTheme="minorHAnsi" w:hAnsiTheme="minorHAnsi" w:cs="Calibri"/>
          <w:b/>
          <w:bCs/>
          <w:color w:val="auto"/>
          <w:sz w:val="22"/>
          <w:szCs w:val="22"/>
        </w:rPr>
      </w:pPr>
    </w:p>
    <w:p w14:paraId="63551895" w14:textId="77777777" w:rsidR="00D90F62" w:rsidRDefault="00D90F62" w:rsidP="00F03E59">
      <w:pPr>
        <w:pStyle w:val="Default"/>
        <w:jc w:val="both"/>
        <w:rPr>
          <w:rFonts w:asciiTheme="minorHAnsi" w:hAnsiTheme="minorHAnsi" w:cs="Calibri"/>
          <w:b/>
          <w:bCs/>
          <w:color w:val="auto"/>
          <w:sz w:val="22"/>
          <w:szCs w:val="22"/>
        </w:rPr>
      </w:pPr>
    </w:p>
    <w:p w14:paraId="16114D32" w14:textId="294B91B3" w:rsidR="000C1BEC" w:rsidRDefault="000C1BEC" w:rsidP="00887F37">
      <w:pPr>
        <w:pStyle w:val="Default"/>
        <w:jc w:val="center"/>
        <w:rPr>
          <w:rFonts w:asciiTheme="minorHAnsi" w:hAnsiTheme="minorHAnsi" w:cs="Calibri"/>
          <w:b/>
          <w:bCs/>
          <w:color w:val="auto"/>
          <w:sz w:val="22"/>
          <w:szCs w:val="22"/>
        </w:rPr>
      </w:pPr>
      <w:r w:rsidRPr="00F03E59">
        <w:rPr>
          <w:rFonts w:asciiTheme="minorHAnsi" w:hAnsiTheme="minorHAnsi" w:cs="Calibri"/>
          <w:b/>
          <w:bCs/>
          <w:color w:val="auto"/>
          <w:sz w:val="22"/>
          <w:szCs w:val="22"/>
        </w:rPr>
        <w:t>IX. Riešenie sporov</w:t>
      </w:r>
    </w:p>
    <w:p w14:paraId="435D4732" w14:textId="77777777" w:rsidR="00F069A8" w:rsidRPr="00F03E59" w:rsidRDefault="00F069A8" w:rsidP="00F03E59">
      <w:pPr>
        <w:pStyle w:val="Default"/>
        <w:jc w:val="both"/>
        <w:rPr>
          <w:rFonts w:asciiTheme="minorHAnsi" w:hAnsiTheme="minorHAnsi" w:cs="Calibri"/>
          <w:color w:val="auto"/>
          <w:sz w:val="22"/>
          <w:szCs w:val="22"/>
        </w:rPr>
      </w:pPr>
    </w:p>
    <w:p w14:paraId="30CB32E2"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Všetky spory vyplývajúce z tejto rámcovej dohody, vrátane sporov o jej platnosť, výklad alebo zrušenie, budú riešené dohodou. V prípade, že k dohode nedôjde bude spor riešený pred príslušným súdom SR. </w:t>
      </w:r>
    </w:p>
    <w:p w14:paraId="7E6BD905"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0A719B9E"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X. Ukončenie rámcovej dohody a úhrada súvisiacich nákladov </w:t>
      </w:r>
    </w:p>
    <w:p w14:paraId="1335FE07" w14:textId="77777777" w:rsidR="0036396D" w:rsidRPr="00F03E59" w:rsidRDefault="0036396D" w:rsidP="00F03E59">
      <w:pPr>
        <w:pStyle w:val="Default"/>
        <w:jc w:val="both"/>
        <w:rPr>
          <w:rFonts w:asciiTheme="minorHAnsi" w:hAnsiTheme="minorHAnsi" w:cs="Calibri"/>
          <w:color w:val="auto"/>
          <w:sz w:val="22"/>
          <w:szCs w:val="22"/>
        </w:rPr>
      </w:pPr>
    </w:p>
    <w:p w14:paraId="436BA72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Ukončenie zmluvných vzťahov založených touto rámcovou dohodou s predávajúcim môže nastať: </w:t>
      </w:r>
    </w:p>
    <w:p w14:paraId="13F9850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a) </w:t>
      </w:r>
      <w:r w:rsidRPr="00F03E59">
        <w:rPr>
          <w:rFonts w:asciiTheme="minorHAnsi" w:hAnsiTheme="minorHAnsi" w:cs="Calibri"/>
          <w:color w:val="auto"/>
          <w:sz w:val="22"/>
          <w:szCs w:val="22"/>
        </w:rPr>
        <w:t xml:space="preserve">vzájomnou dohodou kupujúceho a predávajúceho, </w:t>
      </w:r>
    </w:p>
    <w:p w14:paraId="6672086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b) </w:t>
      </w:r>
      <w:r w:rsidRPr="00F03E59">
        <w:rPr>
          <w:rFonts w:asciiTheme="minorHAnsi" w:hAnsiTheme="minorHAnsi" w:cs="Calibri"/>
          <w:color w:val="auto"/>
          <w:sz w:val="22"/>
          <w:szCs w:val="22"/>
        </w:rPr>
        <w:t xml:space="preserve">odstúpením od tejto rámcovej dohody, </w:t>
      </w:r>
    </w:p>
    <w:p w14:paraId="3FBA537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c) </w:t>
      </w:r>
      <w:r w:rsidRPr="00F03E59">
        <w:rPr>
          <w:rFonts w:asciiTheme="minorHAnsi" w:hAnsiTheme="minorHAnsi" w:cs="Calibri"/>
          <w:color w:val="auto"/>
          <w:sz w:val="22"/>
          <w:szCs w:val="22"/>
        </w:rPr>
        <w:t xml:space="preserve">písomnou výpoveďou zo strany kupujúceho bez udania dôvodu, pričom výpovedná lehota je 1 mesiac a začína plynúť prvým dňom kalendárneho mesiaca nasledujúceho po doručení výpovede. </w:t>
      </w:r>
    </w:p>
    <w:p w14:paraId="6A206DC4" w14:textId="77777777" w:rsidR="00CA2068" w:rsidRPr="00F03E59" w:rsidRDefault="00CA2068" w:rsidP="00F03E59">
      <w:pPr>
        <w:pStyle w:val="Default"/>
        <w:jc w:val="both"/>
        <w:rPr>
          <w:rFonts w:asciiTheme="minorHAnsi" w:hAnsiTheme="minorHAnsi" w:cs="Calibri"/>
          <w:color w:val="auto"/>
          <w:sz w:val="22"/>
          <w:szCs w:val="22"/>
        </w:rPr>
      </w:pPr>
    </w:p>
    <w:p w14:paraId="791FF63B"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Od tejto rámcovej dohody možno písomne odstúpiť v prípadoch uvedených v tejto rámcovej dohode a tiež na základe príslušných ustanovení Obchodného zákonníka alebo iného osobitného právneho predpisu. </w:t>
      </w:r>
    </w:p>
    <w:p w14:paraId="5A362334" w14:textId="77777777" w:rsidR="00CA2068" w:rsidRPr="00F03E59" w:rsidRDefault="00CA2068" w:rsidP="00F03E59">
      <w:pPr>
        <w:pStyle w:val="Default"/>
        <w:jc w:val="both"/>
        <w:rPr>
          <w:rFonts w:asciiTheme="minorHAnsi" w:hAnsiTheme="minorHAnsi" w:cs="Calibri"/>
          <w:color w:val="auto"/>
          <w:sz w:val="22"/>
          <w:szCs w:val="22"/>
        </w:rPr>
      </w:pPr>
    </w:p>
    <w:p w14:paraId="69F15FC6"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Za podstatné porušenie tejto rámcovej dohody na základe ktorého môže kupujúci okamžite odstúpiť od tejto rámcovej dohody sa považuje najmä ak : </w:t>
      </w:r>
    </w:p>
    <w:p w14:paraId="6BF41F9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bude v omeškaní s plnením predmetu rámcovej dohody na základe jednotlivej objednávky o viac ako 7 pracovných dní, </w:t>
      </w:r>
    </w:p>
    <w:p w14:paraId="0F6DF7C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dodal na základe tejto rámcovej dohody tovar inej akosti ako bol kupujúcemu prezentovaný vo verejnej súťaži, </w:t>
      </w:r>
    </w:p>
    <w:p w14:paraId="08C80948"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pri plnení predmetu tejto rámcovej dohody konal v rozpore s niektorým so všeobecne záväzných právnych predpisov, </w:t>
      </w:r>
    </w:p>
    <w:p w14:paraId="7D18BD29" w14:textId="77777777" w:rsidR="000C1BEC" w:rsidRPr="00F03E59" w:rsidRDefault="000C1BEC" w:rsidP="00CA2068">
      <w:pPr>
        <w:pStyle w:val="Default"/>
        <w:jc w:val="both"/>
        <w:rPr>
          <w:rFonts w:asciiTheme="minorHAnsi" w:hAnsiTheme="minorHAns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nezriadenie konsignačných skladov v zmysle článku IV ods. 1 rámcovej dohody,</w:t>
      </w:r>
      <w:r w:rsidR="007C4A1B">
        <w:rPr>
          <w:rFonts w:asciiTheme="minorHAnsi" w:hAnsiTheme="minorHAnsi" w:cs="Calibri"/>
          <w:color w:val="auto"/>
          <w:sz w:val="22"/>
          <w:szCs w:val="22"/>
        </w:rPr>
        <w:t xml:space="preserve"> </w:t>
      </w:r>
    </w:p>
    <w:p w14:paraId="391DBBF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stratil podnikateľské oprávnenie vzťahujúce sa k predmetu zákazky </w:t>
      </w:r>
    </w:p>
    <w:p w14:paraId="0F66BAE4" w14:textId="46C5DC25" w:rsidR="009F1568" w:rsidRPr="00BF6815" w:rsidRDefault="000C1BEC" w:rsidP="00BF6815">
      <w:pPr>
        <w:pStyle w:val="Odsekzoznamu"/>
        <w:numPr>
          <w:ilvl w:val="0"/>
          <w:numId w:val="30"/>
        </w:numPr>
        <w:tabs>
          <w:tab w:val="left" w:pos="0"/>
        </w:tabs>
        <w:ind w:left="567" w:hanging="283"/>
        <w:contextualSpacing/>
        <w:jc w:val="both"/>
        <w:rPr>
          <w:rFonts w:ascii="Calibri" w:hAnsi="Calibri"/>
          <w:bCs/>
          <w:sz w:val="22"/>
          <w:szCs w:val="22"/>
        </w:rPr>
      </w:pPr>
      <w:r w:rsidRPr="00F03E59">
        <w:rPr>
          <w:rFonts w:asciiTheme="minorHAnsi" w:hAnsiTheme="minorHAnsi"/>
          <w:sz w:val="22"/>
          <w:szCs w:val="22"/>
        </w:rPr>
        <w:t>-</w:t>
      </w:r>
      <w:r w:rsidR="009F1568" w:rsidRPr="00BF6815">
        <w:rPr>
          <w:rFonts w:ascii="Calibri" w:hAnsi="Calibri"/>
          <w:bCs/>
          <w:sz w:val="22"/>
          <w:szCs w:val="22"/>
        </w:rPr>
        <w:t xml:space="preserve">predávajúci splní podmienky pre zrušenie registrácie podľa § 81 ods. 4 písm. b) druhého bodu zákona 222/2004 Z.z., </w:t>
      </w:r>
    </w:p>
    <w:p w14:paraId="327D99D6" w14:textId="26C3F973"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preukázateľne vlastným zavinením opakovane dodal náhradné diely nižšej kvality, ktoré spôsobujú následnú opravu a výmenu rovnakej súčiastky v lehote do 6 mesiacov od dodania, pričom kupujúci doručí sporné náhradné diely predávajúcemu, vrátane vyčíslenia nákladov spojených s opätovnou opravou. Opakovaným dodaním sa rozumie dodanie náhradného dielu nižšej kvality 3-krát za sebou v rámci všetkých regiónov, riešených v reklamačnom konaní (elektronická reklamácia). </w:t>
      </w:r>
    </w:p>
    <w:p w14:paraId="178362EA" w14:textId="77777777" w:rsidR="000C1BEC" w:rsidRPr="00F03E59" w:rsidRDefault="000C1BEC" w:rsidP="00F03E59">
      <w:pPr>
        <w:pStyle w:val="Default"/>
        <w:jc w:val="both"/>
        <w:rPr>
          <w:rFonts w:asciiTheme="minorHAnsi" w:hAnsiTheme="minorHAnsi" w:cs="Calibri"/>
          <w:color w:val="auto"/>
          <w:sz w:val="22"/>
          <w:szCs w:val="22"/>
        </w:rPr>
      </w:pPr>
    </w:p>
    <w:p w14:paraId="2676590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 </w:t>
      </w:r>
    </w:p>
    <w:p w14:paraId="2541B629" w14:textId="77777777" w:rsidR="00CA2068" w:rsidRPr="00F03E59" w:rsidRDefault="00CA2068" w:rsidP="00F03E59">
      <w:pPr>
        <w:pStyle w:val="Default"/>
        <w:jc w:val="both"/>
        <w:rPr>
          <w:rFonts w:asciiTheme="minorHAnsi" w:hAnsiTheme="minorHAnsi" w:cs="Calibri"/>
          <w:color w:val="auto"/>
          <w:sz w:val="22"/>
          <w:szCs w:val="22"/>
        </w:rPr>
      </w:pPr>
    </w:p>
    <w:p w14:paraId="64F61636"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Právne účinky odstúpenia od tejto rámcovej dohody nastávajú dňom doručenia písomného oznámenia o odstúpení druhej zmluvnej strane. </w:t>
      </w:r>
    </w:p>
    <w:p w14:paraId="4FBF1538" w14:textId="77777777" w:rsidR="00CA2068" w:rsidRPr="00F03E59" w:rsidRDefault="00CA2068" w:rsidP="00F03E59">
      <w:pPr>
        <w:pStyle w:val="Default"/>
        <w:jc w:val="both"/>
        <w:rPr>
          <w:rFonts w:asciiTheme="minorHAnsi" w:hAnsiTheme="minorHAnsi" w:cs="Calibri"/>
          <w:color w:val="auto"/>
          <w:sz w:val="22"/>
          <w:szCs w:val="22"/>
        </w:rPr>
      </w:pPr>
    </w:p>
    <w:p w14:paraId="709DEBFE"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Odstúpenie od tejto rámcovej dohody musí mať písomnú formu, musí byť doručené druhej zmluvnej strane a musí v ňom byť uvedený konkrétny dôvod odstúpenia, inak je neplatné. </w:t>
      </w:r>
    </w:p>
    <w:p w14:paraId="757369A1" w14:textId="77777777" w:rsidR="00CA2068" w:rsidRPr="00F03E59" w:rsidRDefault="00CA2068" w:rsidP="00F03E59">
      <w:pPr>
        <w:pStyle w:val="Default"/>
        <w:jc w:val="both"/>
        <w:rPr>
          <w:rFonts w:asciiTheme="minorHAnsi" w:hAnsiTheme="minorHAnsi" w:cs="Calibri"/>
          <w:color w:val="auto"/>
          <w:sz w:val="22"/>
          <w:szCs w:val="22"/>
        </w:rPr>
      </w:pPr>
    </w:p>
    <w:p w14:paraId="67A83727"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7. Doručovanie prostredníctvom pošty: v prípade neprevzatia zásielky adresátom sa zásielka považuje za doručenú dňom, v ktorý sa ako neprevzatá vrátila odosielateľovi. </w:t>
      </w:r>
    </w:p>
    <w:p w14:paraId="3B58C223" w14:textId="77777777" w:rsidR="00CA2068" w:rsidRPr="00F03E59" w:rsidRDefault="00CA2068" w:rsidP="00F03E59">
      <w:pPr>
        <w:pStyle w:val="Default"/>
        <w:jc w:val="both"/>
        <w:rPr>
          <w:rFonts w:asciiTheme="minorHAnsi" w:hAnsiTheme="minorHAnsi" w:cs="Calibri"/>
          <w:color w:val="auto"/>
          <w:sz w:val="22"/>
          <w:szCs w:val="22"/>
        </w:rPr>
      </w:pPr>
    </w:p>
    <w:p w14:paraId="571C92ED"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7E3D829C" w14:textId="77777777" w:rsidR="00CA2068" w:rsidRPr="00F03E59" w:rsidRDefault="00CA2068" w:rsidP="00F03E59">
      <w:pPr>
        <w:pStyle w:val="Default"/>
        <w:jc w:val="both"/>
        <w:rPr>
          <w:rFonts w:asciiTheme="minorHAnsi" w:hAnsiTheme="minorHAnsi" w:cs="Calibri"/>
          <w:color w:val="auto"/>
          <w:sz w:val="22"/>
          <w:szCs w:val="22"/>
        </w:rPr>
      </w:pPr>
    </w:p>
    <w:p w14:paraId="18C885D2"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9. 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5FC29989" w14:textId="77777777" w:rsidR="00CA2068" w:rsidRPr="00F03E59" w:rsidRDefault="00CA2068" w:rsidP="00F03E59">
      <w:pPr>
        <w:pStyle w:val="Default"/>
        <w:jc w:val="both"/>
        <w:rPr>
          <w:rFonts w:asciiTheme="minorHAnsi" w:hAnsiTheme="minorHAnsi" w:cs="Calibri"/>
          <w:color w:val="auto"/>
          <w:sz w:val="22"/>
          <w:szCs w:val="22"/>
        </w:rPr>
      </w:pPr>
    </w:p>
    <w:p w14:paraId="47890B3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V zmysle taktiež zákona č. 343/2015 Z. z. o verejnom obstarávaní v znení neskorších predpisov je kupujúci oprávnený odstúpiť od tejto rámcovej dohody: </w:t>
      </w:r>
    </w:p>
    <w:p w14:paraId="6F800CC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ak v čase jej uzavretia existoval dôvod na vylúčenie predávajúceho pre nesplnenie podmienky účasti podľa § 32 ods. 1 písm. a) Zákona č. 343/2015 Z. z. o verejnom obstarávaní v znení neskorších predpisov. </w:t>
      </w:r>
    </w:p>
    <w:p w14:paraId="1E77194B"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 ak táto nemala byť uzavretá s predávajúcim 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 </w:t>
      </w:r>
    </w:p>
    <w:p w14:paraId="5A121468"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c) uzavretej s predávajúcim - uchádzačom, ktorý nemal v čase uzavretia tejto rámcovej dohody zápis v registri partnerov verejného sektora alebo ak bolo právoplatne rozhodnuté o vyčiarknutí tohto uchádzača z registra partnerov verejného sektora alebo ak mu bol právoplatne uložený zákaz účasti podľa § 182 ods. 3 písm. b) Zákona č. 343/2015 Z. z. o verejnom obstarávaní v znení neskorších predpisov. </w:t>
      </w:r>
    </w:p>
    <w:p w14:paraId="02A5C289" w14:textId="77777777" w:rsidR="004A04FC" w:rsidRDefault="004A04FC" w:rsidP="00F03E59">
      <w:pPr>
        <w:pStyle w:val="Default"/>
        <w:jc w:val="both"/>
        <w:rPr>
          <w:rFonts w:asciiTheme="minorHAnsi" w:hAnsiTheme="minorHAnsi" w:cs="Calibri"/>
          <w:b/>
          <w:bCs/>
          <w:color w:val="auto"/>
          <w:sz w:val="22"/>
          <w:szCs w:val="22"/>
        </w:rPr>
      </w:pPr>
    </w:p>
    <w:p w14:paraId="2C24B2B3" w14:textId="77777777" w:rsidR="000C1BEC" w:rsidRDefault="004A04FC"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7C4A1B">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XI. Osobitné ustanovenia </w:t>
      </w:r>
    </w:p>
    <w:p w14:paraId="72484651" w14:textId="77777777" w:rsidR="009F1568" w:rsidRPr="00F03E59" w:rsidRDefault="009F1568" w:rsidP="00F03E59">
      <w:pPr>
        <w:pStyle w:val="Default"/>
        <w:jc w:val="both"/>
        <w:rPr>
          <w:rFonts w:asciiTheme="minorHAnsi" w:hAnsiTheme="minorHAnsi" w:cs="Calibri"/>
          <w:color w:val="auto"/>
          <w:sz w:val="22"/>
          <w:szCs w:val="22"/>
        </w:rPr>
      </w:pPr>
    </w:p>
    <w:p w14:paraId="16E847F6"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1. 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w:t>
      </w:r>
      <w:r w:rsidR="00CA2068">
        <w:rPr>
          <w:rFonts w:asciiTheme="minorHAnsi" w:hAnsiTheme="minorHAnsi" w:cs="Calibri"/>
          <w:color w:val="auto"/>
          <w:sz w:val="22"/>
          <w:szCs w:val="22"/>
        </w:rPr>
        <w:t>rečítali, porozumeli jej obsahu</w:t>
      </w:r>
      <w:r w:rsidR="00CA2068">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a jednotlivým pojmom, obsah jednotlivých pojmov si riadne vysvetlili a na znak súhlasu zmluvu podpisujú. </w:t>
      </w:r>
    </w:p>
    <w:p w14:paraId="681D650F" w14:textId="77777777" w:rsidR="00CA2068" w:rsidRPr="00CA2068" w:rsidRDefault="00CA2068" w:rsidP="00CA2068">
      <w:pPr>
        <w:pStyle w:val="Default"/>
        <w:jc w:val="both"/>
        <w:rPr>
          <w:rFonts w:asciiTheme="minorHAnsi" w:hAnsiTheme="minorHAnsi"/>
          <w:color w:val="auto"/>
          <w:sz w:val="22"/>
          <w:szCs w:val="22"/>
        </w:rPr>
      </w:pPr>
    </w:p>
    <w:p w14:paraId="4ABACF3C"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Práva z tejto rámcovej dohody môže predávajúci postúpiť len s predchádzajúcim písomným súhlasom kupujúceho. </w:t>
      </w:r>
    </w:p>
    <w:p w14:paraId="7BAD0204"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Rámcová dohoda je vyhotovená v jazyku slovenskom. </w:t>
      </w:r>
    </w:p>
    <w:p w14:paraId="37334FC3"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Neoddeliteľnou súčasťou tejto rámcovej dohody je príloha č.1 </w:t>
      </w:r>
      <w:r w:rsidRPr="00F03E59">
        <w:rPr>
          <w:rFonts w:asciiTheme="minorHAnsi" w:hAnsiTheme="minorHAnsi" w:cs="Calibri"/>
          <w:i/>
          <w:iCs/>
          <w:color w:val="auto"/>
          <w:sz w:val="22"/>
          <w:szCs w:val="22"/>
        </w:rPr>
        <w:t xml:space="preserve">Zoznam náhradných dielov, vrátane ich jednotkovej ceny </w:t>
      </w:r>
      <w:r w:rsidRPr="00F03E59">
        <w:rPr>
          <w:rFonts w:asciiTheme="minorHAnsi" w:hAnsiTheme="minorHAnsi" w:cs="Calibri"/>
          <w:color w:val="auto"/>
          <w:sz w:val="22"/>
          <w:szCs w:val="22"/>
        </w:rPr>
        <w:t xml:space="preserve">po jednotlivých položkách. </w:t>
      </w:r>
    </w:p>
    <w:p w14:paraId="4687AC81"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Rámcová dohoda je vyhotovená v 5 exemplároch, pričom 3 exempláre obdrží kupujúci a 2 exempláre predávajúci. </w:t>
      </w:r>
    </w:p>
    <w:p w14:paraId="5DF1A156"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Práva a povinnosti zmluvných strán touto rámcovou dohodou neupravené sa riadia príslušnými ustanoveniami Obchodného zákonníka č. 513/1991 Zb. v platnom znení. Čiastočné výdajky zadávané v zmysle tejto dohody sa riadia primerane ustanoveniami podľa Obchodného zákonníka, a to najmä ustanoveniami upravujúcimi kúpnu zmluvu. Ostatné práva a povinnosti neupravené touto dohodou a Obchodným zákonníkom sa spravujú ustanoveniami Občianskeho zákonníka. </w:t>
      </w:r>
    </w:p>
    <w:p w14:paraId="19C73D3B" w14:textId="2647852E"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7. Nič v tejto rámcovej dohode sa nebude vykladať tak, že kupujúci 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9F1568">
        <w:rPr>
          <w:rFonts w:asciiTheme="minorHAnsi" w:hAnsiTheme="minorHAnsi" w:cs="Calibri"/>
          <w:color w:val="auto"/>
          <w:sz w:val="22"/>
          <w:szCs w:val="22"/>
        </w:rPr>
        <w:t xml:space="preserve"> ( na základe výdajok) </w:t>
      </w:r>
      <w:r w:rsidRPr="00F03E59">
        <w:rPr>
          <w:rFonts w:asciiTheme="minorHAnsi" w:hAnsiTheme="minorHAnsi" w:cs="Calibri"/>
          <w:color w:val="auto"/>
          <w:sz w:val="22"/>
          <w:szCs w:val="22"/>
        </w:rPr>
        <w:t xml:space="preserve"> za obdobie platnosti tejto rámcovej dohody bude určené výhradne kupujúcim na základe jeho skutočných hospodárskych potrieb. </w:t>
      </w:r>
    </w:p>
    <w:p w14:paraId="0B84C3DF" w14:textId="77777777" w:rsidR="000C1BEC" w:rsidRPr="00F03E59" w:rsidRDefault="000C1BEC" w:rsidP="00F03E59">
      <w:pPr>
        <w:pStyle w:val="Default"/>
        <w:jc w:val="both"/>
        <w:rPr>
          <w:rFonts w:asciiTheme="minorHAnsi" w:hAnsiTheme="minorHAnsi" w:cs="Calibri"/>
          <w:color w:val="auto"/>
          <w:sz w:val="22"/>
          <w:szCs w:val="22"/>
        </w:rPr>
      </w:pPr>
    </w:p>
    <w:p w14:paraId="2FDC827E"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 </w:t>
      </w:r>
    </w:p>
    <w:p w14:paraId="3986E042"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9. Akékoľvek zmeny a doplnky tejto rámcovej dohody je možné vykonať len písomne, formou očíslovaných dodatkov podpísaných obidvoma zmluvnými stranami. </w:t>
      </w:r>
    </w:p>
    <w:p w14:paraId="06561E92"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Zmluvné strany výslovne súhlasia so zverejnením rámcovej dohody v jej plnom rozsahu vrátane príloh a dodatkov v Centrálnom registri zmlúv vedenom na Úrade vlády SR. </w:t>
      </w:r>
    </w:p>
    <w:p w14:paraId="30DF6B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11. Táto rámcová dohoda nadobúda platnosť dňom jej podpísania obidvoma zmluvnými stranami a účinnosť dňom nasledujúcim po dni jej zverejnenia v Centrálnom registri zmlúv v súlade s § 47a Občianskeho zákonníka. V prípade, že predávajúci tvorí skupinu, všetci predávajúci tvoriaci skupinu sú ako účastníci tejto rámcovej dohody zaviazaní LESOM Slovenskej republiky, štátny podnik spoločne a nerozdielne. </w:t>
      </w:r>
    </w:p>
    <w:p w14:paraId="062465E2" w14:textId="77777777" w:rsidR="000C1BEC" w:rsidRPr="00F03E59" w:rsidRDefault="000C1BEC" w:rsidP="00F03E59">
      <w:pPr>
        <w:pStyle w:val="Default"/>
        <w:jc w:val="both"/>
        <w:rPr>
          <w:rFonts w:asciiTheme="minorHAnsi" w:hAnsiTheme="minorHAnsi" w:cs="Calibri"/>
          <w:color w:val="auto"/>
          <w:sz w:val="22"/>
          <w:szCs w:val="22"/>
        </w:rPr>
      </w:pPr>
    </w:p>
    <w:p w14:paraId="3D653AB6" w14:textId="77777777" w:rsidR="000C1BEC" w:rsidRPr="00F03E59" w:rsidRDefault="007C4A1B" w:rsidP="00A56762">
      <w:pPr>
        <w:pStyle w:val="Default"/>
        <w:jc w:val="both"/>
        <w:rPr>
          <w:rFonts w:asciiTheme="minorHAnsi" w:hAnsiTheme="minorHAnsi" w:cs="Calibri"/>
          <w:color w:val="auto"/>
          <w:sz w:val="22"/>
          <w:szCs w:val="22"/>
        </w:rPr>
      </w:pPr>
      <w:r>
        <w:rPr>
          <w:rFonts w:asciiTheme="minorHAnsi" w:hAnsiTheme="minorHAnsi" w:cs="Calibri"/>
          <w:b/>
          <w:bCs/>
          <w:color w:val="auto"/>
          <w:sz w:val="22"/>
          <w:szCs w:val="22"/>
        </w:rPr>
        <w:t xml:space="preserve">V............................ dňa:                                                                      </w:t>
      </w:r>
      <w:r w:rsidR="00A56762">
        <w:rPr>
          <w:rFonts w:asciiTheme="minorHAnsi" w:hAnsiTheme="minorHAnsi" w:cs="Calibri"/>
          <w:color w:val="auto"/>
          <w:sz w:val="22"/>
          <w:szCs w:val="22"/>
        </w:rPr>
        <w:t xml:space="preserve">         </w:t>
      </w:r>
      <w:r w:rsidR="00A56762">
        <w:rPr>
          <w:rFonts w:asciiTheme="minorHAnsi" w:hAnsiTheme="minorHAnsi" w:cs="Calibri"/>
          <w:b/>
          <w:bCs/>
          <w:color w:val="auto"/>
          <w:sz w:val="22"/>
          <w:szCs w:val="22"/>
        </w:rPr>
        <w:t xml:space="preserve">V............................ dňa:                                                                      </w:t>
      </w:r>
    </w:p>
    <w:p w14:paraId="6F8A2704" w14:textId="77777777" w:rsidR="00A56762" w:rsidRDefault="00A56762" w:rsidP="00F03E59">
      <w:pPr>
        <w:pStyle w:val="Default"/>
        <w:jc w:val="both"/>
        <w:rPr>
          <w:rFonts w:asciiTheme="minorHAnsi" w:hAnsiTheme="minorHAnsi" w:cs="Calibri"/>
          <w:b/>
          <w:bCs/>
          <w:color w:val="auto"/>
          <w:sz w:val="22"/>
          <w:szCs w:val="22"/>
        </w:rPr>
      </w:pPr>
    </w:p>
    <w:p w14:paraId="2207A88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predávajúci </w:t>
      </w:r>
      <w:r w:rsidR="00A56762">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kupujúci </w:t>
      </w:r>
    </w:p>
    <w:p w14:paraId="1ADA4334" w14:textId="77777777" w:rsidR="00A56762" w:rsidRPr="00F03E59" w:rsidRDefault="00A56762" w:rsidP="00F03E59">
      <w:pPr>
        <w:pStyle w:val="Default"/>
        <w:jc w:val="both"/>
        <w:rPr>
          <w:rFonts w:asciiTheme="minorHAnsi" w:hAnsiTheme="minorHAnsi" w:cs="Calibri"/>
          <w:color w:val="auto"/>
          <w:sz w:val="22"/>
          <w:szCs w:val="22"/>
        </w:rPr>
      </w:pPr>
    </w:p>
    <w:p w14:paraId="4250DFC8"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olor w:val="auto"/>
          <w:sz w:val="22"/>
          <w:szCs w:val="22"/>
        </w:rPr>
        <w:t xml:space="preserve">Príloha č.1 Zoznam náhradných dielov a ceny náhradných dielov </w:t>
      </w:r>
    </w:p>
    <w:p w14:paraId="33A5D6D8" w14:textId="3E61F406" w:rsidR="000C1BEC" w:rsidRPr="00F03E59" w:rsidRDefault="000C1BEC" w:rsidP="00F03E59">
      <w:pPr>
        <w:pStyle w:val="Default"/>
        <w:jc w:val="both"/>
        <w:rPr>
          <w:rFonts w:asciiTheme="minorHAnsi" w:hAnsiTheme="minorHAnsi"/>
          <w:color w:val="auto"/>
          <w:sz w:val="22"/>
          <w:szCs w:val="22"/>
        </w:rPr>
      </w:pPr>
    </w:p>
    <w:sectPr w:rsidR="000C1BEC" w:rsidRPr="00F03E59" w:rsidSect="007C4A1B">
      <w:footerReference w:type="default" r:id="rId9"/>
      <w:pgSz w:w="11906" w:h="16838"/>
      <w:pgMar w:top="1417" w:right="1417" w:bottom="142"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Kostrian, Jan" w:date="2021-03-05T10:46:00Z" w:initials="KJ">
    <w:p w14:paraId="43E4AA42" w14:textId="1A901E2D" w:rsidR="00F069A8" w:rsidRDefault="00F069A8">
      <w:pPr>
        <w:pStyle w:val="Textkomentra"/>
      </w:pPr>
      <w:r>
        <w:rPr>
          <w:rStyle w:val="Odkaznakomentr"/>
        </w:rPr>
        <w:annotationRef/>
      </w:r>
      <w:r>
        <w:t>Ak má niečo na zákale zmluvy plniť mal by vedieť už pred podpisom zmluvy rozsah svojich záväzkov ktoré na seba preberá aj keď je tu určité určenie že najčastejšie  a teda bolo by vhodnejšie urobiť teraz ten zoznam,  a dáme ako prílohu a môžeme povedať že na zákale dohody sa dá počas platnosti RD meniť podľa vývoja vád a potreby náhradných dielov.</w:t>
      </w:r>
    </w:p>
  </w:comment>
  <w:comment w:id="2" w:author="Hroncek, Radoslav" w:date="2021-03-09T07:09:00Z" w:initials="HR">
    <w:p w14:paraId="7BCD0760" w14:textId="7E6CAC77" w:rsidR="00E87D95" w:rsidRDefault="00E87D95">
      <w:pPr>
        <w:pStyle w:val="Textkomentra"/>
      </w:pPr>
      <w:r>
        <w:rPr>
          <w:rStyle w:val="Odkaznakomentr"/>
        </w:rPr>
        <w:annotationRef/>
      </w:r>
      <w:r>
        <w:t xml:space="preserve">Rozsah záväzkov vo finančnom vyjadrení obsahuje bod 3. </w:t>
      </w:r>
    </w:p>
    <w:p w14:paraId="4D2E25CB" w14:textId="77777777" w:rsidR="00E87D95" w:rsidRDefault="00E87D95">
      <w:pPr>
        <w:pStyle w:val="Textkomentra"/>
      </w:pPr>
    </w:p>
  </w:comment>
  <w:comment w:id="3" w:author="Kostrian, Jan" w:date="2021-03-05T17:40:00Z" w:initials="KJ">
    <w:p w14:paraId="35A0A207" w14:textId="476CF478" w:rsidR="00F069A8" w:rsidRDefault="00F069A8">
      <w:pPr>
        <w:pStyle w:val="Textkomentra"/>
      </w:pPr>
      <w:r>
        <w:rPr>
          <w:rStyle w:val="Odkaznakomentr"/>
        </w:rPr>
        <w:annotationRef/>
      </w:r>
      <w:r>
        <w:t>Má štátny podnik uzatvorenú takú poistnú</w:t>
      </w:r>
      <w:r w:rsidR="00F72A68">
        <w:t xml:space="preserve"> </w:t>
      </w:r>
      <w:r>
        <w:t xml:space="preserve">zmluvu? </w:t>
      </w:r>
    </w:p>
  </w:comment>
  <w:comment w:id="4" w:author="Hroncek, Radoslav" w:date="2021-03-09T07:12:00Z" w:initials="HR">
    <w:p w14:paraId="2A215BA0" w14:textId="70B5BA35" w:rsidR="00E87D95" w:rsidRDefault="00E87D95">
      <w:pPr>
        <w:pStyle w:val="Textkomentra"/>
      </w:pPr>
      <w:r>
        <w:rPr>
          <w:rStyle w:val="Odkaznakomentr"/>
        </w:rPr>
        <w:annotationRef/>
      </w:r>
      <w:r>
        <w:t xml:space="preserve">Áno, poistná zmluva bola riešená pri predcháddzajúcej  RD </w:t>
      </w:r>
    </w:p>
    <w:p w14:paraId="495583FF" w14:textId="77777777" w:rsidR="00E87D95" w:rsidRDefault="00E87D95">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E4AA42" w15:done="0"/>
  <w15:commentEx w15:paraId="4D2E25CB" w15:paraIdParent="43E4AA42" w15:done="0"/>
  <w15:commentEx w15:paraId="35A0A207" w15:done="0"/>
  <w15:commentEx w15:paraId="495583FF" w15:paraIdParent="35A0A20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D5EBC" w14:textId="77777777" w:rsidR="00810CD3" w:rsidRDefault="00810CD3" w:rsidP="00CA2068">
      <w:r>
        <w:separator/>
      </w:r>
    </w:p>
  </w:endnote>
  <w:endnote w:type="continuationSeparator" w:id="0">
    <w:p w14:paraId="078D6587" w14:textId="77777777" w:rsidR="00810CD3" w:rsidRDefault="00810CD3" w:rsidP="00CA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078311"/>
      <w:docPartObj>
        <w:docPartGallery w:val="Page Numbers (Bottom of Page)"/>
        <w:docPartUnique/>
      </w:docPartObj>
    </w:sdtPr>
    <w:sdtEndPr/>
    <w:sdtContent>
      <w:p w14:paraId="5678E635" w14:textId="264ABD96" w:rsidR="00F069A8" w:rsidRDefault="00F069A8">
        <w:pPr>
          <w:pStyle w:val="Pta"/>
          <w:jc w:val="right"/>
        </w:pPr>
        <w:r>
          <w:fldChar w:fldCharType="begin"/>
        </w:r>
        <w:r>
          <w:instrText>PAGE   \* MERGEFORMAT</w:instrText>
        </w:r>
        <w:r>
          <w:fldChar w:fldCharType="separate"/>
        </w:r>
        <w:r w:rsidR="00810CD3">
          <w:rPr>
            <w:noProof/>
          </w:rPr>
          <w:t>1</w:t>
        </w:r>
        <w:r>
          <w:fldChar w:fldCharType="end"/>
        </w:r>
      </w:p>
    </w:sdtContent>
  </w:sdt>
  <w:p w14:paraId="772450B3" w14:textId="77777777" w:rsidR="00F069A8" w:rsidRDefault="00F069A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84A8C" w14:textId="77777777" w:rsidR="00810CD3" w:rsidRDefault="00810CD3" w:rsidP="00CA2068">
      <w:r>
        <w:separator/>
      </w:r>
    </w:p>
  </w:footnote>
  <w:footnote w:type="continuationSeparator" w:id="0">
    <w:p w14:paraId="2BBDB84C" w14:textId="77777777" w:rsidR="00810CD3" w:rsidRDefault="00810CD3" w:rsidP="00CA2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0B6B39"/>
    <w:multiLevelType w:val="hybridMultilevel"/>
    <w:tmpl w:val="313F70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DE99202"/>
    <w:multiLevelType w:val="hybridMultilevel"/>
    <w:tmpl w:val="037BBB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014B558"/>
    <w:multiLevelType w:val="hybridMultilevel"/>
    <w:tmpl w:val="872147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AB655F3"/>
    <w:multiLevelType w:val="hybridMultilevel"/>
    <w:tmpl w:val="206660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DBDFF35"/>
    <w:multiLevelType w:val="hybridMultilevel"/>
    <w:tmpl w:val="1457A5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645787A"/>
    <w:multiLevelType w:val="hybridMultilevel"/>
    <w:tmpl w:val="56C743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9851C73"/>
    <w:multiLevelType w:val="hybridMultilevel"/>
    <w:tmpl w:val="68494F1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7782823"/>
    <w:multiLevelType w:val="hybridMultilevel"/>
    <w:tmpl w:val="D05D89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40FE39B"/>
    <w:multiLevelType w:val="hybridMultilevel"/>
    <w:tmpl w:val="5A08D8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47BA002"/>
    <w:multiLevelType w:val="hybridMultilevel"/>
    <w:tmpl w:val="4CAB36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52B523B"/>
    <w:multiLevelType w:val="hybridMultilevel"/>
    <w:tmpl w:val="BE9513D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9EE7DCC"/>
    <w:multiLevelType w:val="hybridMultilevel"/>
    <w:tmpl w:val="5E631B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4EBC3F3"/>
    <w:multiLevelType w:val="hybridMultilevel"/>
    <w:tmpl w:val="D6308F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73E1CE7"/>
    <w:multiLevelType w:val="hybridMultilevel"/>
    <w:tmpl w:val="6BC580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279C24B"/>
    <w:multiLevelType w:val="hybridMultilevel"/>
    <w:tmpl w:val="ECE7FD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580FFE8"/>
    <w:multiLevelType w:val="hybridMultilevel"/>
    <w:tmpl w:val="272370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2A5AF527"/>
    <w:multiLevelType w:val="hybridMultilevel"/>
    <w:tmpl w:val="DDC3C4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A675D81"/>
    <w:multiLevelType w:val="hybridMultilevel"/>
    <w:tmpl w:val="E864FF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0061DCE"/>
    <w:multiLevelType w:val="hybridMultilevel"/>
    <w:tmpl w:val="93EF5A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5ED5F6"/>
    <w:multiLevelType w:val="hybridMultilevel"/>
    <w:tmpl w:val="914F3C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4EEF040"/>
    <w:multiLevelType w:val="hybridMultilevel"/>
    <w:tmpl w:val="D09741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3" w15:restartNumberingAfterBreak="0">
    <w:nsid w:val="3EF9C3C6"/>
    <w:multiLevelType w:val="hybridMultilevel"/>
    <w:tmpl w:val="6D7527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7247D2B"/>
    <w:multiLevelType w:val="hybridMultilevel"/>
    <w:tmpl w:val="48EE4B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FC1ED5"/>
    <w:multiLevelType w:val="hybridMultilevel"/>
    <w:tmpl w:val="B3A416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4A2866A"/>
    <w:multiLevelType w:val="hybridMultilevel"/>
    <w:tmpl w:val="8B47D2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7E08DE6"/>
    <w:multiLevelType w:val="hybridMultilevel"/>
    <w:tmpl w:val="C51364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EBEF1A7"/>
    <w:multiLevelType w:val="hybridMultilevel"/>
    <w:tmpl w:val="0DDE3A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EE246C4"/>
    <w:multiLevelType w:val="hybridMultilevel"/>
    <w:tmpl w:val="B11EDC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15"/>
  </w:num>
  <w:num w:numId="3">
    <w:abstractNumId w:val="25"/>
  </w:num>
  <w:num w:numId="4">
    <w:abstractNumId w:val="11"/>
  </w:num>
  <w:num w:numId="5">
    <w:abstractNumId w:val="27"/>
  </w:num>
  <w:num w:numId="6">
    <w:abstractNumId w:val="23"/>
  </w:num>
  <w:num w:numId="7">
    <w:abstractNumId w:val="4"/>
  </w:num>
  <w:num w:numId="8">
    <w:abstractNumId w:val="9"/>
  </w:num>
  <w:num w:numId="9">
    <w:abstractNumId w:val="29"/>
  </w:num>
  <w:num w:numId="10">
    <w:abstractNumId w:val="8"/>
  </w:num>
  <w:num w:numId="11">
    <w:abstractNumId w:val="5"/>
  </w:num>
  <w:num w:numId="12">
    <w:abstractNumId w:val="28"/>
  </w:num>
  <w:num w:numId="13">
    <w:abstractNumId w:val="12"/>
  </w:num>
  <w:num w:numId="14">
    <w:abstractNumId w:val="17"/>
  </w:num>
  <w:num w:numId="15">
    <w:abstractNumId w:val="3"/>
  </w:num>
  <w:num w:numId="16">
    <w:abstractNumId w:val="14"/>
  </w:num>
  <w:num w:numId="17">
    <w:abstractNumId w:val="19"/>
  </w:num>
  <w:num w:numId="18">
    <w:abstractNumId w:val="2"/>
  </w:num>
  <w:num w:numId="19">
    <w:abstractNumId w:val="1"/>
  </w:num>
  <w:num w:numId="20">
    <w:abstractNumId w:val="26"/>
  </w:num>
  <w:num w:numId="21">
    <w:abstractNumId w:val="20"/>
  </w:num>
  <w:num w:numId="22">
    <w:abstractNumId w:val="10"/>
  </w:num>
  <w:num w:numId="23">
    <w:abstractNumId w:val="18"/>
  </w:num>
  <w:num w:numId="24">
    <w:abstractNumId w:val="21"/>
  </w:num>
  <w:num w:numId="25">
    <w:abstractNumId w:val="13"/>
  </w:num>
  <w:num w:numId="26">
    <w:abstractNumId w:val="0"/>
  </w:num>
  <w:num w:numId="27">
    <w:abstractNumId w:val="7"/>
  </w:num>
  <w:num w:numId="28">
    <w:abstractNumId w:val="24"/>
  </w:num>
  <w:num w:numId="29">
    <w:abstractNumId w:val="22"/>
  </w:num>
  <w:num w:numId="3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rian, Jan">
    <w15:presenceInfo w15:providerId="AD" w15:userId="S-1-5-21-1971170868-4274049452-336003426-25669"/>
  </w15:person>
  <w15:person w15:author="Hroncek, Radoslav">
    <w15:presenceInfo w15:providerId="AD" w15:userId="S-1-5-21-1971170868-4274049452-336003426-4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BEC"/>
    <w:rsid w:val="000A3207"/>
    <w:rsid w:val="000B64F7"/>
    <w:rsid w:val="000C1BEC"/>
    <w:rsid w:val="001159BA"/>
    <w:rsid w:val="00145986"/>
    <w:rsid w:val="002B7636"/>
    <w:rsid w:val="002D504E"/>
    <w:rsid w:val="002E04F2"/>
    <w:rsid w:val="002F73CD"/>
    <w:rsid w:val="003550F0"/>
    <w:rsid w:val="00360590"/>
    <w:rsid w:val="0036396D"/>
    <w:rsid w:val="003844F1"/>
    <w:rsid w:val="003B0E4F"/>
    <w:rsid w:val="00420A2E"/>
    <w:rsid w:val="004228C1"/>
    <w:rsid w:val="004A04FC"/>
    <w:rsid w:val="00701E59"/>
    <w:rsid w:val="00707B39"/>
    <w:rsid w:val="00795970"/>
    <w:rsid w:val="007C4A1B"/>
    <w:rsid w:val="007F041F"/>
    <w:rsid w:val="00810CD3"/>
    <w:rsid w:val="00887F37"/>
    <w:rsid w:val="00900401"/>
    <w:rsid w:val="009317B3"/>
    <w:rsid w:val="00971E64"/>
    <w:rsid w:val="00980818"/>
    <w:rsid w:val="009F1568"/>
    <w:rsid w:val="00A56762"/>
    <w:rsid w:val="00B85767"/>
    <w:rsid w:val="00BC7B2E"/>
    <w:rsid w:val="00BE3FCD"/>
    <w:rsid w:val="00BF6815"/>
    <w:rsid w:val="00C67181"/>
    <w:rsid w:val="00C7302F"/>
    <w:rsid w:val="00CA2068"/>
    <w:rsid w:val="00CB5DFA"/>
    <w:rsid w:val="00D113E5"/>
    <w:rsid w:val="00D90F62"/>
    <w:rsid w:val="00DA3055"/>
    <w:rsid w:val="00E87C1E"/>
    <w:rsid w:val="00E87D95"/>
    <w:rsid w:val="00F03E59"/>
    <w:rsid w:val="00F069A8"/>
    <w:rsid w:val="00F12851"/>
    <w:rsid w:val="00F2672B"/>
    <w:rsid w:val="00F72A68"/>
    <w:rsid w:val="00FC5A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84DBE"/>
  <w15:chartTrackingRefBased/>
  <w15:docId w15:val="{A21FD800-0AB8-4F29-AD2F-B9FDD7D7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1BEC"/>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0C1BEC"/>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
    <w:name w:val="Body Text"/>
    <w:basedOn w:val="Normlny"/>
    <w:link w:val="ZkladntextChar"/>
    <w:rsid w:val="000C1BEC"/>
    <w:pPr>
      <w:spacing w:after="120"/>
    </w:pPr>
  </w:style>
  <w:style w:type="character" w:customStyle="1" w:styleId="ZkladntextChar">
    <w:name w:val="Základný text Char"/>
    <w:basedOn w:val="Predvolenpsmoodseku"/>
    <w:link w:val="Zkladntext"/>
    <w:rsid w:val="000C1BEC"/>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CA2068"/>
    <w:pPr>
      <w:tabs>
        <w:tab w:val="center" w:pos="4536"/>
        <w:tab w:val="right" w:pos="9072"/>
      </w:tabs>
    </w:pPr>
  </w:style>
  <w:style w:type="character" w:customStyle="1" w:styleId="HlavikaChar">
    <w:name w:val="Hlavička Char"/>
    <w:basedOn w:val="Predvolenpsmoodseku"/>
    <w:link w:val="Hlavika"/>
    <w:uiPriority w:val="99"/>
    <w:rsid w:val="00CA206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CA2068"/>
    <w:pPr>
      <w:tabs>
        <w:tab w:val="center" w:pos="4536"/>
        <w:tab w:val="right" w:pos="9072"/>
      </w:tabs>
    </w:pPr>
  </w:style>
  <w:style w:type="character" w:customStyle="1" w:styleId="PtaChar">
    <w:name w:val="Päta Char"/>
    <w:basedOn w:val="Predvolenpsmoodseku"/>
    <w:link w:val="Pta"/>
    <w:uiPriority w:val="99"/>
    <w:rsid w:val="00CA2068"/>
    <w:rPr>
      <w:rFonts w:ascii="Times New Roman" w:eastAsia="Times New Roman" w:hAnsi="Times New Roman" w:cs="Times New Roman"/>
      <w:sz w:val="20"/>
      <w:szCs w:val="20"/>
      <w:lang w:eastAsia="sk-SK"/>
    </w:rPr>
  </w:style>
  <w:style w:type="character" w:styleId="Odkaznakomentr">
    <w:name w:val="annotation reference"/>
    <w:basedOn w:val="Predvolenpsmoodseku"/>
    <w:unhideWhenUsed/>
    <w:rsid w:val="00FC5A31"/>
    <w:rPr>
      <w:sz w:val="16"/>
      <w:szCs w:val="16"/>
    </w:rPr>
  </w:style>
  <w:style w:type="paragraph" w:styleId="Textkomentra">
    <w:name w:val="annotation text"/>
    <w:basedOn w:val="Normlny"/>
    <w:link w:val="TextkomentraChar"/>
    <w:unhideWhenUsed/>
    <w:rsid w:val="00FC5A31"/>
  </w:style>
  <w:style w:type="character" w:customStyle="1" w:styleId="TextkomentraChar">
    <w:name w:val="Text komentára Char"/>
    <w:basedOn w:val="Predvolenpsmoodseku"/>
    <w:link w:val="Textkomentra"/>
    <w:rsid w:val="00FC5A3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C5A31"/>
    <w:rPr>
      <w:b/>
      <w:bCs/>
    </w:rPr>
  </w:style>
  <w:style w:type="character" w:customStyle="1" w:styleId="PredmetkomentraChar">
    <w:name w:val="Predmet komentára Char"/>
    <w:basedOn w:val="TextkomentraChar"/>
    <w:link w:val="Predmetkomentra"/>
    <w:uiPriority w:val="99"/>
    <w:semiHidden/>
    <w:rsid w:val="00FC5A31"/>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FC5A31"/>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5A31"/>
    <w:rPr>
      <w:rFonts w:ascii="Segoe UI" w:eastAsia="Times New Roman" w:hAnsi="Segoe UI" w:cs="Segoe UI"/>
      <w:sz w:val="18"/>
      <w:szCs w:val="18"/>
      <w:lang w:eastAsia="sk-SK"/>
    </w:rPr>
  </w:style>
  <w:style w:type="paragraph" w:styleId="Odsekzoznamu">
    <w:name w:val="List Paragraph"/>
    <w:aliases w:val="body,Odsek"/>
    <w:basedOn w:val="Normlny"/>
    <w:link w:val="OdsekzoznamuChar"/>
    <w:uiPriority w:val="34"/>
    <w:qFormat/>
    <w:rsid w:val="002D504E"/>
    <w:pPr>
      <w:ind w:left="708"/>
    </w:pPr>
  </w:style>
  <w:style w:type="character" w:customStyle="1" w:styleId="OdsekzoznamuChar">
    <w:name w:val="Odsek zoznamu Char"/>
    <w:aliases w:val="body Char,Odsek Char"/>
    <w:link w:val="Odsekzoznamu"/>
    <w:uiPriority w:val="34"/>
    <w:locked/>
    <w:rsid w:val="002D504E"/>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3932</Words>
  <Characters>22419</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Hroncek, Radoslav</dc:creator>
  <cp:keywords/>
  <dc:description/>
  <cp:lastModifiedBy>Hudecova, Petra</cp:lastModifiedBy>
  <cp:revision>6</cp:revision>
  <dcterms:created xsi:type="dcterms:W3CDTF">2021-03-15T07:45:00Z</dcterms:created>
  <dcterms:modified xsi:type="dcterms:W3CDTF">2021-04-06T14:56:00Z</dcterms:modified>
</cp:coreProperties>
</file>